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7" w:type="dxa"/>
        <w:tblInd w:w="-770" w:type="dxa"/>
        <w:tblCellMar>
          <w:left w:w="70" w:type="dxa"/>
          <w:right w:w="70" w:type="dxa"/>
        </w:tblCellMar>
        <w:tblLook w:val="0000"/>
      </w:tblPr>
      <w:tblGrid>
        <w:gridCol w:w="2280"/>
        <w:gridCol w:w="7207"/>
      </w:tblGrid>
      <w:tr w:rsidR="00447BC4">
        <w:trPr>
          <w:cantSplit/>
          <w:trHeight w:val="1947"/>
        </w:trPr>
        <w:tc>
          <w:tcPr>
            <w:tcW w:w="2280" w:type="dxa"/>
          </w:tcPr>
          <w:p w:rsidR="00447BC4" w:rsidRDefault="00447BC4">
            <w:pPr>
              <w:jc w:val="center"/>
            </w:pPr>
          </w:p>
        </w:tc>
        <w:tc>
          <w:tcPr>
            <w:tcW w:w="7207" w:type="dxa"/>
          </w:tcPr>
          <w:p w:rsidR="00447BC4" w:rsidRDefault="00447BC4">
            <w:pPr>
              <w:spacing w:before="360"/>
              <w:jc w:val="center"/>
            </w:pPr>
          </w:p>
          <w:p w:rsidR="00447BC4" w:rsidRDefault="00447BC4">
            <w:pPr>
              <w:jc w:val="center"/>
            </w:pPr>
          </w:p>
          <w:p w:rsidR="00447BC4" w:rsidRDefault="00447BC4">
            <w:pPr>
              <w:jc w:val="center"/>
            </w:pPr>
          </w:p>
          <w:p w:rsidR="00447BC4" w:rsidRDefault="00447BC4">
            <w:pPr>
              <w:jc w:val="center"/>
            </w:pPr>
          </w:p>
        </w:tc>
      </w:tr>
    </w:tbl>
    <w:p w:rsidR="00447BC4" w:rsidRDefault="00447BC4">
      <w:pPr>
        <w:jc w:val="center"/>
      </w:pPr>
    </w:p>
    <w:p w:rsidR="00447BC4" w:rsidRDefault="00447BC4">
      <w:pPr>
        <w:jc w:val="center"/>
      </w:pPr>
    </w:p>
    <w:p w:rsidR="00447BC4" w:rsidRDefault="00447BC4">
      <w:pPr>
        <w:jc w:val="center"/>
      </w:pPr>
    </w:p>
    <w:p w:rsidR="00447BC4" w:rsidRDefault="00447BC4">
      <w:pPr>
        <w:jc w:val="center"/>
      </w:pPr>
    </w:p>
    <w:p w:rsidR="00447BC4" w:rsidRPr="00383DF9" w:rsidRDefault="009E43EB" w:rsidP="00383DF9">
      <w:pPr>
        <w:jc w:val="center"/>
        <w:rPr>
          <w:rFonts w:ascii="Arial Narrow" w:hAnsi="Arial Narrow"/>
          <w:b/>
          <w:bCs/>
          <w:sz w:val="28"/>
        </w:rPr>
      </w:pPr>
      <w:bookmarkStart w:id="0" w:name="_Toc78277047"/>
      <w:bookmarkStart w:id="1" w:name="_Toc78277101"/>
      <w:r w:rsidRPr="00383DF9">
        <w:rPr>
          <w:rFonts w:ascii="Arial Narrow" w:hAnsi="Arial Narrow"/>
          <w:b/>
          <w:bCs/>
          <w:sz w:val="28"/>
        </w:rPr>
        <w:t xml:space="preserve">SISTEMA DE GESTION </w:t>
      </w:r>
      <w:bookmarkEnd w:id="0"/>
      <w:bookmarkEnd w:id="1"/>
      <w:r w:rsidR="00C4293A">
        <w:rPr>
          <w:rFonts w:ascii="Arial Narrow" w:hAnsi="Arial Narrow"/>
          <w:b/>
          <w:bCs/>
          <w:sz w:val="28"/>
        </w:rPr>
        <w:t>INTEGRAL</w:t>
      </w:r>
    </w:p>
    <w:p w:rsidR="00447BC4" w:rsidRDefault="009E43EB">
      <w:pPr>
        <w:jc w:val="center"/>
        <w:rPr>
          <w:rFonts w:ascii="Arial Narrow" w:hAnsi="Arial Narrow"/>
          <w:b/>
          <w:bCs/>
          <w:sz w:val="28"/>
        </w:rPr>
      </w:pPr>
      <w:r>
        <w:rPr>
          <w:rFonts w:ascii="Arial Narrow" w:hAnsi="Arial Narrow"/>
          <w:b/>
          <w:bCs/>
          <w:sz w:val="28"/>
        </w:rPr>
        <w:t>PARA LA ADMINISTRACIÓN, OPERACIÓN Y MANTENIMIENTO</w:t>
      </w:r>
    </w:p>
    <w:p w:rsidR="00447BC4" w:rsidRDefault="009E43EB">
      <w:pPr>
        <w:jc w:val="center"/>
        <w:rPr>
          <w:b/>
          <w:bCs/>
          <w:sz w:val="28"/>
        </w:rPr>
      </w:pPr>
      <w:bookmarkStart w:id="2" w:name="_Toc78277048"/>
      <w:bookmarkStart w:id="3" w:name="_Toc78277102"/>
      <w:r>
        <w:rPr>
          <w:rFonts w:ascii="Arial Narrow" w:hAnsi="Arial Narrow"/>
          <w:b/>
          <w:bCs/>
          <w:sz w:val="28"/>
        </w:rPr>
        <w:t>DE CENTRALES HIDROELÉCTRICAS Y SUBESTACIONES</w:t>
      </w:r>
      <w:bookmarkEnd w:id="2"/>
      <w:bookmarkEnd w:id="3"/>
    </w:p>
    <w:p w:rsidR="00447BC4" w:rsidRDefault="00447BC4">
      <w:pPr>
        <w:jc w:val="center"/>
      </w:pPr>
    </w:p>
    <w:p w:rsidR="00447BC4" w:rsidRDefault="00447BC4">
      <w:pPr>
        <w:jc w:val="center"/>
      </w:pPr>
    </w:p>
    <w:p w:rsidR="00447BC4" w:rsidRDefault="00447BC4">
      <w:pPr>
        <w:jc w:val="center"/>
      </w:pPr>
    </w:p>
    <w:p w:rsidR="00447BC4" w:rsidRDefault="00447BC4">
      <w:pPr>
        <w:jc w:val="center"/>
      </w:pPr>
    </w:p>
    <w:p w:rsidR="00447BC4" w:rsidRDefault="00447BC4">
      <w:pPr>
        <w:jc w:val="center"/>
      </w:pPr>
    </w:p>
    <w:p w:rsidR="00447BC4" w:rsidRDefault="00447BC4" w:rsidP="00383DF9"/>
    <w:p w:rsidR="00447BC4" w:rsidRPr="00383DF9" w:rsidRDefault="009E43EB" w:rsidP="00383DF9">
      <w:pPr>
        <w:rPr>
          <w:rFonts w:ascii="Arial Narrow" w:hAnsi="Arial Narrow"/>
          <w:b/>
          <w:bCs/>
          <w:sz w:val="28"/>
        </w:rPr>
      </w:pPr>
      <w:r w:rsidRPr="00383DF9">
        <w:rPr>
          <w:rFonts w:ascii="Arial Narrow" w:hAnsi="Arial Narrow"/>
          <w:b/>
          <w:bCs/>
          <w:sz w:val="28"/>
        </w:rPr>
        <w:t xml:space="preserve">PROCEDIMIENTO </w:t>
      </w:r>
      <w:r w:rsidR="00945946" w:rsidRPr="00383DF9">
        <w:rPr>
          <w:rFonts w:ascii="Arial Narrow" w:hAnsi="Arial Narrow"/>
          <w:b/>
          <w:bCs/>
          <w:sz w:val="28"/>
        </w:rPr>
        <w:t>PARA EL MANTENIMIENTO DE MEDIDORES DE ENERGÍA Y TRANSFORMADORES DE MEDIDA</w:t>
      </w:r>
      <w:r w:rsidR="004B27B2" w:rsidRPr="00383DF9">
        <w:rPr>
          <w:rFonts w:ascii="Arial Narrow" w:hAnsi="Arial Narrow"/>
          <w:b/>
          <w:bCs/>
          <w:sz w:val="28"/>
        </w:rPr>
        <w:t xml:space="preserve"> DE LA CENTRAL HIDROELÉCTRICA URRA I</w:t>
      </w:r>
    </w:p>
    <w:p w:rsidR="00447BC4" w:rsidRPr="00383DF9" w:rsidRDefault="00447BC4">
      <w:pPr>
        <w:jc w:val="center"/>
        <w:rPr>
          <w:rFonts w:ascii="Arial Narrow" w:hAnsi="Arial Narrow"/>
          <w:b/>
          <w:bCs/>
          <w:sz w:val="28"/>
        </w:rPr>
      </w:pPr>
    </w:p>
    <w:p w:rsidR="00447BC4" w:rsidRDefault="00447BC4">
      <w:pPr>
        <w:jc w:val="center"/>
        <w:rPr>
          <w:sz w:val="32"/>
        </w:rPr>
      </w:pPr>
    </w:p>
    <w:p w:rsidR="00447BC4" w:rsidRDefault="00447BC4">
      <w:pPr>
        <w:jc w:val="center"/>
        <w:rPr>
          <w:sz w:val="32"/>
        </w:rPr>
      </w:pPr>
    </w:p>
    <w:p w:rsidR="00447BC4" w:rsidRDefault="00447BC4">
      <w:pPr>
        <w:jc w:val="center"/>
        <w:rPr>
          <w:sz w:val="32"/>
        </w:rPr>
      </w:pPr>
    </w:p>
    <w:p w:rsidR="00447BC4" w:rsidRDefault="00447BC4">
      <w:pPr>
        <w:jc w:val="center"/>
        <w:rPr>
          <w:sz w:val="32"/>
        </w:rPr>
      </w:pPr>
    </w:p>
    <w:p w:rsidR="00447BC4" w:rsidRDefault="009E43EB">
      <w:pPr>
        <w:jc w:val="center"/>
        <w:rPr>
          <w:rFonts w:ascii="Arial Narrow" w:hAnsi="Arial Narrow"/>
          <w:sz w:val="28"/>
        </w:rPr>
      </w:pPr>
      <w:r>
        <w:rPr>
          <w:rFonts w:ascii="Arial Narrow" w:hAnsi="Arial Narrow"/>
          <w:b/>
          <w:bCs/>
          <w:sz w:val="28"/>
        </w:rPr>
        <w:t>DOCUMENTO No.</w:t>
      </w:r>
      <w:bookmarkStart w:id="4" w:name="_Toc78277049"/>
      <w:bookmarkStart w:id="5" w:name="_Toc78277103"/>
      <w:r>
        <w:rPr>
          <w:rFonts w:ascii="Arial Narrow" w:hAnsi="Arial Narrow"/>
          <w:sz w:val="28"/>
        </w:rPr>
        <w:t xml:space="preserve"> </w:t>
      </w:r>
      <w:bookmarkEnd w:id="4"/>
      <w:bookmarkEnd w:id="5"/>
    </w:p>
    <w:p w:rsidR="00447BC4" w:rsidRDefault="00447BC4">
      <w:pPr>
        <w:jc w:val="center"/>
      </w:pPr>
    </w:p>
    <w:p w:rsidR="00447BC4" w:rsidRDefault="00447BC4">
      <w:pPr>
        <w:jc w:val="center"/>
      </w:pPr>
    </w:p>
    <w:p w:rsidR="00447BC4" w:rsidRDefault="00447BC4">
      <w:pPr>
        <w:jc w:val="center"/>
      </w:pPr>
    </w:p>
    <w:p w:rsidR="00447BC4" w:rsidRDefault="00447BC4">
      <w:pPr>
        <w:jc w:val="center"/>
      </w:pPr>
    </w:p>
    <w:p w:rsidR="00945946" w:rsidRDefault="00945946">
      <w:pPr>
        <w:jc w:val="center"/>
      </w:pPr>
    </w:p>
    <w:p w:rsidR="00945946" w:rsidRDefault="00945946">
      <w:pPr>
        <w:jc w:val="center"/>
      </w:pPr>
    </w:p>
    <w:p w:rsidR="00945946" w:rsidRDefault="00945946">
      <w:pPr>
        <w:jc w:val="center"/>
      </w:pPr>
    </w:p>
    <w:p w:rsidR="00945946" w:rsidRDefault="00945946">
      <w:pPr>
        <w:jc w:val="center"/>
      </w:pPr>
    </w:p>
    <w:p w:rsidR="00945946" w:rsidRDefault="00945946">
      <w:pPr>
        <w:jc w:val="center"/>
      </w:pPr>
    </w:p>
    <w:p w:rsidR="00945946" w:rsidRDefault="00945946">
      <w:pPr>
        <w:jc w:val="center"/>
      </w:pPr>
    </w:p>
    <w:p w:rsidR="00447BC4" w:rsidRDefault="00447BC4">
      <w:pPr>
        <w:jc w:val="center"/>
      </w:pPr>
    </w:p>
    <w:tbl>
      <w:tblPr>
        <w:tblW w:w="10614" w:type="dxa"/>
        <w:jc w:val="center"/>
        <w:tblInd w:w="-226" w:type="dxa"/>
        <w:tblCellMar>
          <w:left w:w="0" w:type="dxa"/>
          <w:right w:w="0" w:type="dxa"/>
        </w:tblCellMar>
        <w:tblLook w:val="0000"/>
      </w:tblPr>
      <w:tblGrid>
        <w:gridCol w:w="712"/>
        <w:gridCol w:w="539"/>
        <w:gridCol w:w="1070"/>
        <w:gridCol w:w="1444"/>
        <w:gridCol w:w="892"/>
        <w:gridCol w:w="1289"/>
        <w:gridCol w:w="1070"/>
        <w:gridCol w:w="1086"/>
        <w:gridCol w:w="2512"/>
      </w:tblGrid>
      <w:tr w:rsidR="00447BC4">
        <w:trPr>
          <w:cantSplit/>
          <w:trHeight w:val="255"/>
          <w:jc w:val="center"/>
        </w:trPr>
        <w:tc>
          <w:tcPr>
            <w:tcW w:w="712" w:type="dxa"/>
            <w:vMerge w:val="restart"/>
            <w:tcBorders>
              <w:top w:val="single" w:sz="4" w:space="0" w:color="auto"/>
              <w:left w:val="single" w:sz="8" w:space="0" w:color="auto"/>
              <w:right w:val="single" w:sz="4" w:space="0" w:color="auto"/>
            </w:tcBorders>
            <w:vAlign w:val="center"/>
          </w:tcPr>
          <w:p w:rsidR="00447BC4" w:rsidRDefault="009E43EB">
            <w:pPr>
              <w:jc w:val="center"/>
              <w:rPr>
                <w:rFonts w:ascii="Arial Narrow" w:eastAsia="Arial Unicode MS" w:hAnsi="Arial Narrow"/>
                <w:b/>
                <w:bCs/>
                <w:sz w:val="14"/>
                <w:szCs w:val="16"/>
              </w:rPr>
            </w:pPr>
            <w:r>
              <w:rPr>
                <w:rFonts w:ascii="Arial Narrow" w:eastAsia="Arial Unicode MS" w:hAnsi="Arial Narrow"/>
                <w:b/>
                <w:bCs/>
                <w:sz w:val="14"/>
                <w:szCs w:val="16"/>
              </w:rPr>
              <w:t>0</w:t>
            </w:r>
          </w:p>
        </w:tc>
        <w:tc>
          <w:tcPr>
            <w:tcW w:w="539" w:type="dxa"/>
            <w:tcBorders>
              <w:top w:val="single" w:sz="4" w:space="0" w:color="auto"/>
              <w:left w:val="nil"/>
              <w:bottom w:val="single" w:sz="4" w:space="0" w:color="auto"/>
              <w:right w:val="single" w:sz="4" w:space="0" w:color="auto"/>
            </w:tcBorders>
            <w:shd w:val="clear" w:color="auto" w:fill="FFFFFF"/>
            <w:vAlign w:val="center"/>
          </w:tcPr>
          <w:p w:rsidR="00447BC4" w:rsidRDefault="009E43EB">
            <w:pPr>
              <w:jc w:val="center"/>
              <w:rPr>
                <w:rFonts w:ascii="Arial Narrow" w:hAnsi="Arial Narrow"/>
                <w:b/>
                <w:bCs/>
                <w:sz w:val="14"/>
                <w:szCs w:val="16"/>
              </w:rPr>
            </w:pPr>
            <w:r>
              <w:rPr>
                <w:rFonts w:ascii="Arial Narrow" w:hAnsi="Arial Narrow"/>
                <w:b/>
                <w:bCs/>
                <w:sz w:val="14"/>
                <w:szCs w:val="16"/>
              </w:rPr>
              <w:t>Por</w:t>
            </w:r>
          </w:p>
        </w:tc>
        <w:tc>
          <w:tcPr>
            <w:tcW w:w="1070" w:type="dxa"/>
            <w:tcBorders>
              <w:top w:val="single" w:sz="4" w:space="0" w:color="auto"/>
              <w:left w:val="nil"/>
              <w:bottom w:val="single" w:sz="4" w:space="0" w:color="auto"/>
              <w:right w:val="single" w:sz="4" w:space="0" w:color="auto"/>
            </w:tcBorders>
            <w:shd w:val="clear" w:color="auto" w:fill="FFFFFF"/>
            <w:vAlign w:val="center"/>
          </w:tcPr>
          <w:p w:rsidR="00447BC4" w:rsidRDefault="00447BC4">
            <w:pPr>
              <w:jc w:val="center"/>
              <w:rPr>
                <w:rFonts w:ascii="Arial Narrow" w:eastAsia="Arial Unicode MS" w:hAnsi="Arial Narrow"/>
                <w:sz w:val="14"/>
                <w:szCs w:val="16"/>
                <w:lang w:val="es-ES"/>
              </w:rPr>
            </w:pPr>
          </w:p>
        </w:tc>
        <w:tc>
          <w:tcPr>
            <w:tcW w:w="1444" w:type="dxa"/>
            <w:vMerge w:val="restart"/>
            <w:tcBorders>
              <w:top w:val="single" w:sz="4" w:space="0" w:color="auto"/>
              <w:left w:val="single" w:sz="4" w:space="0" w:color="auto"/>
              <w:right w:val="single" w:sz="4" w:space="0" w:color="auto"/>
            </w:tcBorders>
            <w:vAlign w:val="center"/>
          </w:tcPr>
          <w:p w:rsidR="00447BC4" w:rsidRDefault="00447BC4">
            <w:pPr>
              <w:jc w:val="center"/>
              <w:rPr>
                <w:rFonts w:ascii="Arial Narrow" w:eastAsia="Arial Unicode MS" w:hAnsi="Arial Narrow"/>
                <w:sz w:val="14"/>
                <w:szCs w:val="16"/>
                <w:lang w:val="es-ES"/>
              </w:rPr>
            </w:pPr>
          </w:p>
        </w:tc>
        <w:tc>
          <w:tcPr>
            <w:tcW w:w="892" w:type="dxa"/>
            <w:tcBorders>
              <w:top w:val="single" w:sz="4" w:space="0" w:color="auto"/>
              <w:left w:val="nil"/>
              <w:bottom w:val="single" w:sz="4" w:space="0" w:color="auto"/>
              <w:right w:val="single" w:sz="4" w:space="0" w:color="auto"/>
            </w:tcBorders>
            <w:shd w:val="clear" w:color="auto" w:fill="FFFFFF"/>
            <w:vAlign w:val="center"/>
          </w:tcPr>
          <w:p w:rsidR="00447BC4" w:rsidRDefault="00447BC4">
            <w:pPr>
              <w:jc w:val="center"/>
              <w:rPr>
                <w:rFonts w:ascii="Arial Narrow" w:eastAsia="Arial Unicode MS" w:hAnsi="Arial Narrow"/>
                <w:sz w:val="14"/>
                <w:szCs w:val="16"/>
              </w:rPr>
            </w:pPr>
          </w:p>
        </w:tc>
        <w:tc>
          <w:tcPr>
            <w:tcW w:w="1289" w:type="dxa"/>
            <w:vMerge w:val="restart"/>
            <w:tcBorders>
              <w:top w:val="single" w:sz="4" w:space="0" w:color="auto"/>
              <w:left w:val="single" w:sz="4" w:space="0" w:color="auto"/>
              <w:right w:val="single" w:sz="4" w:space="0" w:color="auto"/>
            </w:tcBorders>
            <w:vAlign w:val="center"/>
          </w:tcPr>
          <w:p w:rsidR="00447BC4" w:rsidRDefault="00447BC4">
            <w:pPr>
              <w:jc w:val="center"/>
              <w:rPr>
                <w:rFonts w:ascii="Arial Narrow" w:eastAsia="Arial Unicode MS" w:hAnsi="Arial Narrow"/>
                <w:sz w:val="14"/>
                <w:szCs w:val="16"/>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447BC4" w:rsidRDefault="00447BC4" w:rsidP="00B47401">
            <w:pPr>
              <w:jc w:val="center"/>
              <w:rPr>
                <w:rFonts w:ascii="Arial Narrow" w:eastAsia="Arial Unicode MS" w:hAnsi="Arial Narrow"/>
                <w:sz w:val="14"/>
                <w:szCs w:val="16"/>
              </w:rPr>
            </w:pPr>
          </w:p>
        </w:tc>
        <w:tc>
          <w:tcPr>
            <w:tcW w:w="1086" w:type="dxa"/>
            <w:vMerge w:val="restart"/>
            <w:tcBorders>
              <w:top w:val="single" w:sz="4" w:space="0" w:color="auto"/>
              <w:left w:val="single" w:sz="4" w:space="0" w:color="auto"/>
              <w:right w:val="single" w:sz="4" w:space="0" w:color="auto"/>
            </w:tcBorders>
            <w:vAlign w:val="center"/>
          </w:tcPr>
          <w:p w:rsidR="00447BC4" w:rsidRDefault="00447BC4">
            <w:pPr>
              <w:jc w:val="center"/>
              <w:rPr>
                <w:rFonts w:ascii="Arial Narrow" w:eastAsia="Arial Unicode MS" w:hAnsi="Arial Narrow"/>
                <w:sz w:val="14"/>
                <w:szCs w:val="16"/>
              </w:rPr>
            </w:pPr>
          </w:p>
        </w:tc>
        <w:tc>
          <w:tcPr>
            <w:tcW w:w="2512" w:type="dxa"/>
            <w:vMerge w:val="restart"/>
            <w:tcBorders>
              <w:top w:val="single" w:sz="4" w:space="0" w:color="auto"/>
              <w:left w:val="single" w:sz="4" w:space="0" w:color="auto"/>
              <w:right w:val="single" w:sz="8" w:space="0" w:color="000000"/>
            </w:tcBorders>
            <w:vAlign w:val="center"/>
          </w:tcPr>
          <w:p w:rsidR="00447BC4" w:rsidRDefault="009E43EB">
            <w:pPr>
              <w:jc w:val="both"/>
              <w:rPr>
                <w:rFonts w:ascii="Arial Narrow" w:eastAsia="Arial Unicode MS" w:hAnsi="Arial Narrow"/>
                <w:sz w:val="14"/>
                <w:szCs w:val="16"/>
              </w:rPr>
            </w:pPr>
            <w:r>
              <w:rPr>
                <w:rFonts w:ascii="Arial Narrow" w:eastAsia="Arial Unicode MS" w:hAnsi="Arial Narrow"/>
                <w:sz w:val="14"/>
                <w:szCs w:val="16"/>
              </w:rPr>
              <w:t>Emisión Original</w:t>
            </w:r>
          </w:p>
        </w:tc>
      </w:tr>
      <w:tr w:rsidR="00447BC4">
        <w:trPr>
          <w:cantSplit/>
          <w:trHeight w:val="255"/>
          <w:jc w:val="center"/>
        </w:trPr>
        <w:tc>
          <w:tcPr>
            <w:tcW w:w="712" w:type="dxa"/>
            <w:vMerge/>
            <w:tcBorders>
              <w:left w:val="single" w:sz="8" w:space="0" w:color="auto"/>
              <w:bottom w:val="single" w:sz="4" w:space="0" w:color="000000"/>
              <w:right w:val="single" w:sz="4" w:space="0" w:color="auto"/>
            </w:tcBorders>
            <w:vAlign w:val="center"/>
          </w:tcPr>
          <w:p w:rsidR="00447BC4" w:rsidRDefault="00447BC4">
            <w:pPr>
              <w:jc w:val="center"/>
              <w:rPr>
                <w:rFonts w:ascii="Arial Narrow" w:eastAsia="Arial Unicode MS" w:hAnsi="Arial Narrow"/>
                <w:b/>
                <w:bCs/>
                <w:sz w:val="16"/>
                <w:szCs w:val="16"/>
              </w:rPr>
            </w:pPr>
          </w:p>
        </w:tc>
        <w:tc>
          <w:tcPr>
            <w:tcW w:w="539" w:type="dxa"/>
            <w:tcBorders>
              <w:top w:val="single" w:sz="4" w:space="0" w:color="auto"/>
              <w:left w:val="nil"/>
              <w:bottom w:val="single" w:sz="4" w:space="0" w:color="auto"/>
              <w:right w:val="single" w:sz="4" w:space="0" w:color="auto"/>
            </w:tcBorders>
            <w:shd w:val="clear" w:color="auto" w:fill="FFFFFF"/>
            <w:vAlign w:val="center"/>
          </w:tcPr>
          <w:p w:rsidR="00447BC4" w:rsidRDefault="009E43EB">
            <w:pPr>
              <w:jc w:val="center"/>
              <w:rPr>
                <w:rFonts w:ascii="Arial Narrow" w:hAnsi="Arial Narrow"/>
                <w:b/>
                <w:bCs/>
                <w:sz w:val="16"/>
                <w:szCs w:val="16"/>
              </w:rPr>
            </w:pPr>
            <w:r>
              <w:rPr>
                <w:rFonts w:ascii="Arial Narrow" w:hAnsi="Arial Narrow"/>
                <w:b/>
                <w:bCs/>
                <w:sz w:val="16"/>
                <w:szCs w:val="16"/>
              </w:rPr>
              <w:t>Fecha</w:t>
            </w:r>
          </w:p>
        </w:tc>
        <w:tc>
          <w:tcPr>
            <w:tcW w:w="1070" w:type="dxa"/>
            <w:tcBorders>
              <w:top w:val="single" w:sz="4" w:space="0" w:color="auto"/>
              <w:left w:val="nil"/>
              <w:bottom w:val="single" w:sz="4" w:space="0" w:color="auto"/>
              <w:right w:val="single" w:sz="4" w:space="0" w:color="auto"/>
            </w:tcBorders>
            <w:shd w:val="clear" w:color="auto" w:fill="FFFFFF"/>
            <w:vAlign w:val="center"/>
          </w:tcPr>
          <w:p w:rsidR="00447BC4" w:rsidRDefault="007A2A1C">
            <w:pPr>
              <w:jc w:val="center"/>
              <w:rPr>
                <w:rFonts w:ascii="Arial Narrow" w:eastAsia="Arial Unicode MS" w:hAnsi="Arial Narrow"/>
                <w:sz w:val="16"/>
                <w:szCs w:val="16"/>
              </w:rPr>
            </w:pPr>
            <w:r>
              <w:rPr>
                <w:rFonts w:ascii="Arial Narrow" w:eastAsia="Arial Unicode MS" w:hAnsi="Arial Narrow"/>
                <w:sz w:val="16"/>
                <w:szCs w:val="16"/>
              </w:rPr>
              <w:t>14</w:t>
            </w:r>
            <w:r w:rsidR="00B47401">
              <w:rPr>
                <w:rFonts w:ascii="Arial Narrow" w:eastAsia="Arial Unicode MS" w:hAnsi="Arial Narrow"/>
                <w:sz w:val="16"/>
                <w:szCs w:val="16"/>
              </w:rPr>
              <w:t>/</w:t>
            </w:r>
            <w:proofErr w:type="spellStart"/>
            <w:r w:rsidR="00B47401">
              <w:rPr>
                <w:rFonts w:ascii="Arial Narrow" w:eastAsia="Arial Unicode MS" w:hAnsi="Arial Narrow"/>
                <w:sz w:val="16"/>
                <w:szCs w:val="16"/>
              </w:rPr>
              <w:t>dic</w:t>
            </w:r>
            <w:proofErr w:type="spellEnd"/>
            <w:r w:rsidR="00B47401">
              <w:rPr>
                <w:rFonts w:ascii="Arial Narrow" w:eastAsia="Arial Unicode MS" w:hAnsi="Arial Narrow"/>
                <w:sz w:val="16"/>
                <w:szCs w:val="16"/>
              </w:rPr>
              <w:t>/2015</w:t>
            </w:r>
          </w:p>
        </w:tc>
        <w:tc>
          <w:tcPr>
            <w:tcW w:w="1444" w:type="dxa"/>
            <w:vMerge/>
            <w:tcBorders>
              <w:left w:val="single" w:sz="4" w:space="0" w:color="auto"/>
              <w:bottom w:val="single" w:sz="4" w:space="0" w:color="000000"/>
              <w:right w:val="single" w:sz="4" w:space="0" w:color="auto"/>
            </w:tcBorders>
            <w:vAlign w:val="center"/>
          </w:tcPr>
          <w:p w:rsidR="00447BC4" w:rsidRDefault="00447BC4">
            <w:pPr>
              <w:jc w:val="center"/>
              <w:rPr>
                <w:rFonts w:ascii="Arial Narrow" w:eastAsia="Arial Unicode MS" w:hAnsi="Arial Narrow"/>
                <w:sz w:val="16"/>
                <w:szCs w:val="16"/>
              </w:rPr>
            </w:pPr>
          </w:p>
        </w:tc>
        <w:tc>
          <w:tcPr>
            <w:tcW w:w="892" w:type="dxa"/>
            <w:tcBorders>
              <w:top w:val="single" w:sz="4" w:space="0" w:color="auto"/>
              <w:left w:val="nil"/>
              <w:bottom w:val="single" w:sz="4" w:space="0" w:color="auto"/>
              <w:right w:val="single" w:sz="4" w:space="0" w:color="auto"/>
            </w:tcBorders>
            <w:shd w:val="clear" w:color="auto" w:fill="FFFFFF"/>
            <w:vAlign w:val="center"/>
          </w:tcPr>
          <w:p w:rsidR="00447BC4" w:rsidRDefault="007A2A1C">
            <w:pPr>
              <w:jc w:val="center"/>
              <w:rPr>
                <w:rFonts w:ascii="Arial Narrow" w:eastAsia="Arial Unicode MS" w:hAnsi="Arial Narrow"/>
                <w:sz w:val="16"/>
                <w:szCs w:val="16"/>
              </w:rPr>
            </w:pPr>
            <w:r>
              <w:rPr>
                <w:rFonts w:ascii="Arial Narrow" w:eastAsia="Arial Unicode MS" w:hAnsi="Arial Narrow"/>
                <w:sz w:val="16"/>
                <w:szCs w:val="16"/>
              </w:rPr>
              <w:t>16</w:t>
            </w:r>
            <w:r w:rsidR="00B47401">
              <w:rPr>
                <w:rFonts w:ascii="Arial Narrow" w:eastAsia="Arial Unicode MS" w:hAnsi="Arial Narrow"/>
                <w:sz w:val="16"/>
                <w:szCs w:val="16"/>
              </w:rPr>
              <w:t>/</w:t>
            </w:r>
            <w:proofErr w:type="spellStart"/>
            <w:r w:rsidR="00B47401">
              <w:rPr>
                <w:rFonts w:ascii="Arial Narrow" w:eastAsia="Arial Unicode MS" w:hAnsi="Arial Narrow"/>
                <w:sz w:val="16"/>
                <w:szCs w:val="16"/>
              </w:rPr>
              <w:t>dic</w:t>
            </w:r>
            <w:proofErr w:type="spellEnd"/>
            <w:r w:rsidR="00B47401">
              <w:rPr>
                <w:rFonts w:ascii="Arial Narrow" w:eastAsia="Arial Unicode MS" w:hAnsi="Arial Narrow"/>
                <w:sz w:val="16"/>
                <w:szCs w:val="16"/>
              </w:rPr>
              <w:t>/2015</w:t>
            </w:r>
          </w:p>
        </w:tc>
        <w:tc>
          <w:tcPr>
            <w:tcW w:w="1289" w:type="dxa"/>
            <w:vMerge/>
            <w:tcBorders>
              <w:left w:val="single" w:sz="4" w:space="0" w:color="auto"/>
              <w:bottom w:val="single" w:sz="4" w:space="0" w:color="000000"/>
              <w:right w:val="single" w:sz="4" w:space="0" w:color="auto"/>
            </w:tcBorders>
            <w:vAlign w:val="center"/>
          </w:tcPr>
          <w:p w:rsidR="00447BC4" w:rsidRDefault="00447BC4">
            <w:pPr>
              <w:jc w:val="center"/>
              <w:rPr>
                <w:rFonts w:ascii="Arial Narrow" w:eastAsia="Arial Unicode MS" w:hAnsi="Arial Narrow"/>
                <w:sz w:val="16"/>
                <w:szCs w:val="16"/>
              </w:rPr>
            </w:pPr>
          </w:p>
        </w:tc>
        <w:tc>
          <w:tcPr>
            <w:tcW w:w="1070" w:type="dxa"/>
            <w:tcBorders>
              <w:top w:val="single" w:sz="4" w:space="0" w:color="auto"/>
              <w:left w:val="nil"/>
              <w:bottom w:val="single" w:sz="4" w:space="0" w:color="auto"/>
              <w:right w:val="single" w:sz="4" w:space="0" w:color="auto"/>
            </w:tcBorders>
            <w:shd w:val="clear" w:color="auto" w:fill="FFFFFF"/>
            <w:vAlign w:val="center"/>
          </w:tcPr>
          <w:p w:rsidR="00447BC4" w:rsidRDefault="007A2A1C" w:rsidP="00B47401">
            <w:pPr>
              <w:jc w:val="center"/>
              <w:rPr>
                <w:rFonts w:ascii="Arial Narrow" w:eastAsia="Arial Unicode MS" w:hAnsi="Arial Narrow"/>
                <w:sz w:val="16"/>
                <w:szCs w:val="16"/>
              </w:rPr>
            </w:pPr>
            <w:r>
              <w:rPr>
                <w:rFonts w:ascii="Arial Narrow" w:eastAsia="Arial Unicode MS" w:hAnsi="Arial Narrow"/>
                <w:sz w:val="16"/>
                <w:szCs w:val="16"/>
              </w:rPr>
              <w:t>17</w:t>
            </w:r>
            <w:r w:rsidR="00B47401">
              <w:rPr>
                <w:rFonts w:ascii="Arial Narrow" w:eastAsia="Arial Unicode MS" w:hAnsi="Arial Narrow"/>
                <w:sz w:val="16"/>
                <w:szCs w:val="16"/>
              </w:rPr>
              <w:t>/</w:t>
            </w:r>
            <w:proofErr w:type="spellStart"/>
            <w:r w:rsidR="00B47401">
              <w:rPr>
                <w:rFonts w:ascii="Arial Narrow" w:eastAsia="Arial Unicode MS" w:hAnsi="Arial Narrow"/>
                <w:sz w:val="16"/>
                <w:szCs w:val="16"/>
              </w:rPr>
              <w:t>Dic</w:t>
            </w:r>
            <w:proofErr w:type="spellEnd"/>
            <w:r w:rsidR="00B47401">
              <w:rPr>
                <w:rFonts w:ascii="Arial Narrow" w:eastAsia="Arial Unicode MS" w:hAnsi="Arial Narrow"/>
                <w:sz w:val="16"/>
                <w:szCs w:val="16"/>
              </w:rPr>
              <w:t>/2015</w:t>
            </w:r>
          </w:p>
        </w:tc>
        <w:tc>
          <w:tcPr>
            <w:tcW w:w="1086" w:type="dxa"/>
            <w:vMerge/>
            <w:tcBorders>
              <w:left w:val="single" w:sz="4" w:space="0" w:color="auto"/>
              <w:bottom w:val="single" w:sz="4" w:space="0" w:color="000000"/>
              <w:right w:val="single" w:sz="4" w:space="0" w:color="auto"/>
            </w:tcBorders>
            <w:vAlign w:val="center"/>
          </w:tcPr>
          <w:p w:rsidR="00447BC4" w:rsidRDefault="00447BC4">
            <w:pPr>
              <w:jc w:val="center"/>
              <w:rPr>
                <w:rFonts w:ascii="Arial Narrow" w:eastAsia="Arial Unicode MS" w:hAnsi="Arial Narrow"/>
                <w:sz w:val="16"/>
                <w:szCs w:val="16"/>
              </w:rPr>
            </w:pPr>
          </w:p>
        </w:tc>
        <w:tc>
          <w:tcPr>
            <w:tcW w:w="2512" w:type="dxa"/>
            <w:vMerge/>
            <w:tcBorders>
              <w:left w:val="single" w:sz="4" w:space="0" w:color="auto"/>
              <w:bottom w:val="single" w:sz="4" w:space="0" w:color="auto"/>
              <w:right w:val="single" w:sz="8" w:space="0" w:color="000000"/>
            </w:tcBorders>
            <w:vAlign w:val="center"/>
          </w:tcPr>
          <w:p w:rsidR="00447BC4" w:rsidRDefault="00447BC4">
            <w:pPr>
              <w:jc w:val="center"/>
              <w:rPr>
                <w:rFonts w:ascii="Arial Narrow" w:eastAsia="Arial Unicode MS" w:hAnsi="Arial Narrow"/>
                <w:sz w:val="16"/>
                <w:szCs w:val="16"/>
              </w:rPr>
            </w:pPr>
          </w:p>
        </w:tc>
      </w:tr>
      <w:tr w:rsidR="00447BC4">
        <w:trPr>
          <w:trHeight w:val="323"/>
          <w:jc w:val="center"/>
        </w:trPr>
        <w:tc>
          <w:tcPr>
            <w:tcW w:w="712" w:type="dxa"/>
            <w:tcBorders>
              <w:top w:val="nil"/>
              <w:left w:val="single" w:sz="8" w:space="0" w:color="auto"/>
              <w:bottom w:val="single" w:sz="8" w:space="0" w:color="auto"/>
              <w:right w:val="single" w:sz="4" w:space="0" w:color="auto"/>
            </w:tcBorders>
            <w:shd w:val="clear" w:color="auto" w:fill="FFFFFF"/>
            <w:vAlign w:val="center"/>
          </w:tcPr>
          <w:p w:rsidR="00447BC4" w:rsidRDefault="009E43EB">
            <w:pPr>
              <w:jc w:val="center"/>
              <w:rPr>
                <w:rFonts w:ascii="Arial Narrow" w:eastAsia="Arial Unicode MS" w:hAnsi="Arial Narrow"/>
                <w:b/>
                <w:bCs/>
                <w:sz w:val="14"/>
                <w:szCs w:val="16"/>
              </w:rPr>
            </w:pPr>
            <w:r>
              <w:rPr>
                <w:rFonts w:ascii="Arial Narrow" w:hAnsi="Arial Narrow"/>
                <w:b/>
                <w:bCs/>
                <w:sz w:val="14"/>
                <w:szCs w:val="16"/>
              </w:rPr>
              <w:t>Rev.</w:t>
            </w:r>
          </w:p>
        </w:tc>
        <w:tc>
          <w:tcPr>
            <w:tcW w:w="1609" w:type="dxa"/>
            <w:gridSpan w:val="2"/>
            <w:tcBorders>
              <w:top w:val="single" w:sz="4" w:space="0" w:color="auto"/>
              <w:left w:val="nil"/>
              <w:bottom w:val="single" w:sz="8" w:space="0" w:color="auto"/>
              <w:right w:val="single" w:sz="4" w:space="0" w:color="auto"/>
            </w:tcBorders>
            <w:shd w:val="clear" w:color="auto" w:fill="FFFFFF"/>
            <w:vAlign w:val="center"/>
          </w:tcPr>
          <w:p w:rsidR="00447BC4" w:rsidRDefault="009E43EB">
            <w:pPr>
              <w:jc w:val="center"/>
              <w:rPr>
                <w:rFonts w:ascii="Arial Narrow" w:eastAsia="Arial Unicode MS" w:hAnsi="Arial Narrow"/>
                <w:b/>
                <w:bCs/>
                <w:sz w:val="14"/>
                <w:szCs w:val="16"/>
              </w:rPr>
            </w:pPr>
            <w:r>
              <w:rPr>
                <w:rFonts w:ascii="Arial Narrow" w:hAnsi="Arial Narrow"/>
                <w:b/>
                <w:bCs/>
                <w:sz w:val="14"/>
                <w:szCs w:val="16"/>
              </w:rPr>
              <w:t>Elaboró</w:t>
            </w:r>
          </w:p>
        </w:tc>
        <w:tc>
          <w:tcPr>
            <w:tcW w:w="1444" w:type="dxa"/>
            <w:tcBorders>
              <w:top w:val="nil"/>
              <w:left w:val="nil"/>
              <w:bottom w:val="single" w:sz="8" w:space="0" w:color="auto"/>
              <w:right w:val="single" w:sz="4" w:space="0" w:color="auto"/>
            </w:tcBorders>
            <w:shd w:val="clear" w:color="auto" w:fill="FFFFFF"/>
            <w:vAlign w:val="center"/>
          </w:tcPr>
          <w:p w:rsidR="00447BC4" w:rsidRDefault="009E43EB">
            <w:pPr>
              <w:jc w:val="center"/>
              <w:rPr>
                <w:rFonts w:ascii="Arial Narrow" w:eastAsia="Arial Unicode MS" w:hAnsi="Arial Narrow"/>
                <w:b/>
                <w:bCs/>
                <w:sz w:val="14"/>
                <w:szCs w:val="16"/>
              </w:rPr>
            </w:pPr>
            <w:r>
              <w:rPr>
                <w:rFonts w:ascii="Arial Narrow" w:hAnsi="Arial Narrow"/>
                <w:b/>
                <w:bCs/>
                <w:sz w:val="14"/>
                <w:szCs w:val="16"/>
              </w:rPr>
              <w:t>Firma</w:t>
            </w:r>
          </w:p>
        </w:tc>
        <w:tc>
          <w:tcPr>
            <w:tcW w:w="892" w:type="dxa"/>
            <w:tcBorders>
              <w:top w:val="nil"/>
              <w:left w:val="nil"/>
              <w:bottom w:val="single" w:sz="8" w:space="0" w:color="auto"/>
              <w:right w:val="single" w:sz="4" w:space="0" w:color="auto"/>
            </w:tcBorders>
            <w:shd w:val="clear" w:color="auto" w:fill="FFFFFF"/>
            <w:vAlign w:val="center"/>
          </w:tcPr>
          <w:p w:rsidR="00447BC4" w:rsidRDefault="009E43EB">
            <w:pPr>
              <w:jc w:val="center"/>
              <w:rPr>
                <w:rFonts w:ascii="Arial Narrow" w:eastAsia="Arial Unicode MS" w:hAnsi="Arial Narrow"/>
                <w:b/>
                <w:bCs/>
                <w:sz w:val="14"/>
                <w:szCs w:val="16"/>
              </w:rPr>
            </w:pPr>
            <w:r>
              <w:rPr>
                <w:rFonts w:ascii="Arial Narrow" w:hAnsi="Arial Narrow"/>
                <w:b/>
                <w:bCs/>
                <w:sz w:val="14"/>
                <w:szCs w:val="16"/>
              </w:rPr>
              <w:t>Verificó</w:t>
            </w:r>
          </w:p>
        </w:tc>
        <w:tc>
          <w:tcPr>
            <w:tcW w:w="1289" w:type="dxa"/>
            <w:tcBorders>
              <w:top w:val="nil"/>
              <w:left w:val="nil"/>
              <w:bottom w:val="single" w:sz="8" w:space="0" w:color="auto"/>
              <w:right w:val="single" w:sz="4" w:space="0" w:color="auto"/>
            </w:tcBorders>
            <w:shd w:val="clear" w:color="auto" w:fill="FFFFFF"/>
            <w:vAlign w:val="center"/>
          </w:tcPr>
          <w:p w:rsidR="00447BC4" w:rsidRDefault="009E43EB">
            <w:pPr>
              <w:jc w:val="center"/>
              <w:rPr>
                <w:rFonts w:ascii="Arial Narrow" w:eastAsia="Arial Unicode MS" w:hAnsi="Arial Narrow"/>
                <w:b/>
                <w:bCs/>
                <w:sz w:val="14"/>
                <w:szCs w:val="16"/>
              </w:rPr>
            </w:pPr>
            <w:r>
              <w:rPr>
                <w:rFonts w:ascii="Arial Narrow" w:hAnsi="Arial Narrow"/>
                <w:b/>
                <w:bCs/>
                <w:sz w:val="14"/>
                <w:szCs w:val="16"/>
              </w:rPr>
              <w:t>Firma</w:t>
            </w:r>
          </w:p>
        </w:tc>
        <w:tc>
          <w:tcPr>
            <w:tcW w:w="1070" w:type="dxa"/>
            <w:tcBorders>
              <w:top w:val="nil"/>
              <w:left w:val="nil"/>
              <w:bottom w:val="single" w:sz="8" w:space="0" w:color="auto"/>
              <w:right w:val="single" w:sz="4" w:space="0" w:color="auto"/>
            </w:tcBorders>
            <w:shd w:val="clear" w:color="auto" w:fill="FFFFFF"/>
            <w:vAlign w:val="center"/>
          </w:tcPr>
          <w:p w:rsidR="00447BC4" w:rsidRDefault="009E43EB">
            <w:pPr>
              <w:jc w:val="center"/>
              <w:rPr>
                <w:rFonts w:ascii="Arial Narrow" w:eastAsia="Arial Unicode MS" w:hAnsi="Arial Narrow"/>
                <w:b/>
                <w:bCs/>
                <w:sz w:val="14"/>
                <w:szCs w:val="16"/>
              </w:rPr>
            </w:pPr>
            <w:r>
              <w:rPr>
                <w:rFonts w:ascii="Arial Narrow" w:hAnsi="Arial Narrow"/>
                <w:b/>
                <w:bCs/>
                <w:sz w:val="14"/>
                <w:szCs w:val="16"/>
              </w:rPr>
              <w:t>Aprobó</w:t>
            </w:r>
          </w:p>
        </w:tc>
        <w:tc>
          <w:tcPr>
            <w:tcW w:w="1086" w:type="dxa"/>
            <w:tcBorders>
              <w:top w:val="nil"/>
              <w:left w:val="nil"/>
              <w:bottom w:val="single" w:sz="8" w:space="0" w:color="auto"/>
              <w:right w:val="single" w:sz="4" w:space="0" w:color="auto"/>
            </w:tcBorders>
            <w:shd w:val="clear" w:color="auto" w:fill="FFFFFF"/>
            <w:vAlign w:val="center"/>
          </w:tcPr>
          <w:p w:rsidR="00447BC4" w:rsidRDefault="009E43EB">
            <w:pPr>
              <w:jc w:val="center"/>
              <w:rPr>
                <w:rFonts w:ascii="Arial Narrow" w:eastAsia="Arial Unicode MS" w:hAnsi="Arial Narrow"/>
                <w:b/>
                <w:bCs/>
                <w:sz w:val="14"/>
                <w:szCs w:val="16"/>
              </w:rPr>
            </w:pPr>
            <w:r>
              <w:rPr>
                <w:rFonts w:ascii="Arial Narrow" w:hAnsi="Arial Narrow"/>
                <w:b/>
                <w:bCs/>
                <w:sz w:val="14"/>
                <w:szCs w:val="16"/>
              </w:rPr>
              <w:t>Firma</w:t>
            </w:r>
          </w:p>
        </w:tc>
        <w:tc>
          <w:tcPr>
            <w:tcW w:w="2512" w:type="dxa"/>
            <w:tcBorders>
              <w:top w:val="nil"/>
              <w:left w:val="nil"/>
              <w:bottom w:val="single" w:sz="8" w:space="0" w:color="auto"/>
              <w:right w:val="single" w:sz="8" w:space="0" w:color="000000"/>
            </w:tcBorders>
            <w:shd w:val="clear" w:color="auto" w:fill="FFFFFF"/>
            <w:vAlign w:val="center"/>
          </w:tcPr>
          <w:p w:rsidR="00447BC4" w:rsidRDefault="009E43EB">
            <w:pPr>
              <w:jc w:val="center"/>
              <w:rPr>
                <w:rFonts w:ascii="Arial Narrow" w:eastAsia="Arial Unicode MS" w:hAnsi="Arial Narrow"/>
                <w:b/>
                <w:bCs/>
                <w:sz w:val="14"/>
                <w:szCs w:val="16"/>
              </w:rPr>
            </w:pPr>
            <w:r>
              <w:rPr>
                <w:rFonts w:ascii="Arial Narrow" w:hAnsi="Arial Narrow"/>
                <w:b/>
                <w:bCs/>
                <w:sz w:val="14"/>
                <w:szCs w:val="16"/>
              </w:rPr>
              <w:t>Modificaciones</w:t>
            </w:r>
          </w:p>
        </w:tc>
      </w:tr>
    </w:tbl>
    <w:p w:rsidR="00447BC4" w:rsidRDefault="00447BC4">
      <w:pPr>
        <w:rPr>
          <w:rFonts w:ascii="Arial Narrow" w:hAnsi="Arial Narrow"/>
          <w:sz w:val="2"/>
        </w:rPr>
      </w:pPr>
    </w:p>
    <w:p w:rsidR="00447BC4" w:rsidRDefault="00447BC4">
      <w:pPr>
        <w:pStyle w:val="Textoindependiente3"/>
        <w:rPr>
          <w:b/>
        </w:rPr>
        <w:sectPr w:rsidR="00447BC4">
          <w:headerReference w:type="even" r:id="rId8"/>
          <w:headerReference w:type="default" r:id="rId9"/>
          <w:footerReference w:type="default" r:id="rId10"/>
          <w:pgSz w:w="12242" w:h="15842" w:code="1"/>
          <w:pgMar w:top="1418" w:right="1701" w:bottom="1418" w:left="1701" w:header="680" w:footer="720" w:gutter="0"/>
          <w:paperSrc w:first="7" w:other="7"/>
          <w:cols w:space="720"/>
          <w:titlePg/>
        </w:sectPr>
      </w:pPr>
    </w:p>
    <w:p w:rsidR="00447BC4" w:rsidRDefault="00447BC4">
      <w:pPr>
        <w:pStyle w:val="Textoindependiente3"/>
        <w:rPr>
          <w:b/>
        </w:rPr>
      </w:pPr>
    </w:p>
    <w:p w:rsidR="00447BC4" w:rsidRDefault="009E43EB">
      <w:pPr>
        <w:pStyle w:val="Textoindependiente3"/>
        <w:rPr>
          <w:b/>
        </w:rPr>
      </w:pPr>
      <w:r>
        <w:rPr>
          <w:b/>
        </w:rPr>
        <w:t>CONTENIDO</w:t>
      </w:r>
    </w:p>
    <w:p w:rsidR="00447BC4" w:rsidRDefault="00447BC4">
      <w:pPr>
        <w:pStyle w:val="Textoindependiente3"/>
        <w:tabs>
          <w:tab w:val="left" w:pos="0"/>
        </w:tabs>
        <w:spacing w:before="120"/>
        <w:ind w:left="567" w:hanging="567"/>
        <w:jc w:val="both"/>
        <w:rPr>
          <w:bCs/>
          <w:sz w:val="22"/>
        </w:rPr>
      </w:pPr>
    </w:p>
    <w:p w:rsidR="002013EB" w:rsidRPr="002013EB" w:rsidRDefault="00AF1E43">
      <w:pPr>
        <w:pStyle w:val="TDC1"/>
        <w:rPr>
          <w:rFonts w:eastAsiaTheme="minorEastAsia" w:cstheme="minorBidi"/>
          <w:bCs w:val="0"/>
          <w:szCs w:val="22"/>
          <w:lang w:eastAsia="es-CO"/>
        </w:rPr>
      </w:pPr>
      <w:r w:rsidRPr="00AF1E43">
        <w:rPr>
          <w:bCs w:val="0"/>
          <w:szCs w:val="22"/>
        </w:rPr>
        <w:fldChar w:fldCharType="begin"/>
      </w:r>
      <w:r w:rsidR="009E43EB" w:rsidRPr="002013EB">
        <w:rPr>
          <w:szCs w:val="22"/>
        </w:rPr>
        <w:instrText xml:space="preserve"> TOC \o "1-3" \h \z </w:instrText>
      </w:r>
      <w:r w:rsidRPr="00AF1E43">
        <w:rPr>
          <w:bCs w:val="0"/>
          <w:szCs w:val="22"/>
        </w:rPr>
        <w:fldChar w:fldCharType="separate"/>
      </w:r>
      <w:hyperlink w:anchor="_Toc438908804" w:history="1">
        <w:r w:rsidR="002013EB" w:rsidRPr="002013EB">
          <w:rPr>
            <w:rStyle w:val="Hipervnculo"/>
          </w:rPr>
          <w:t>1</w:t>
        </w:r>
        <w:r w:rsidR="002013EB" w:rsidRPr="002013EB">
          <w:rPr>
            <w:rFonts w:eastAsiaTheme="minorEastAsia" w:cstheme="minorBidi"/>
            <w:bCs w:val="0"/>
            <w:szCs w:val="22"/>
            <w:lang w:eastAsia="es-CO"/>
          </w:rPr>
          <w:tab/>
        </w:r>
        <w:r w:rsidR="002013EB" w:rsidRPr="002013EB">
          <w:rPr>
            <w:rStyle w:val="Hipervnculo"/>
          </w:rPr>
          <w:t>OBJETIVO</w:t>
        </w:r>
        <w:r w:rsidR="002013EB" w:rsidRPr="002013EB">
          <w:rPr>
            <w:webHidden/>
          </w:rPr>
          <w:tab/>
        </w:r>
        <w:r w:rsidRPr="002013EB">
          <w:rPr>
            <w:webHidden/>
          </w:rPr>
          <w:fldChar w:fldCharType="begin"/>
        </w:r>
        <w:r w:rsidR="002013EB" w:rsidRPr="002013EB">
          <w:rPr>
            <w:webHidden/>
          </w:rPr>
          <w:instrText xml:space="preserve"> PAGEREF _Toc438908804 \h </w:instrText>
        </w:r>
        <w:r w:rsidRPr="002013EB">
          <w:rPr>
            <w:webHidden/>
          </w:rPr>
        </w:r>
        <w:r w:rsidRPr="002013EB">
          <w:rPr>
            <w:webHidden/>
          </w:rPr>
          <w:fldChar w:fldCharType="separate"/>
        </w:r>
        <w:r w:rsidR="00593B17">
          <w:rPr>
            <w:webHidden/>
          </w:rPr>
          <w:t>3</w:t>
        </w:r>
        <w:r w:rsidRPr="002013EB">
          <w:rPr>
            <w:webHidden/>
          </w:rPr>
          <w:fldChar w:fldCharType="end"/>
        </w:r>
      </w:hyperlink>
    </w:p>
    <w:p w:rsidR="002013EB" w:rsidRPr="002013EB" w:rsidRDefault="00AF1E43">
      <w:pPr>
        <w:pStyle w:val="TDC1"/>
        <w:rPr>
          <w:rFonts w:eastAsiaTheme="minorEastAsia" w:cstheme="minorBidi"/>
          <w:bCs w:val="0"/>
          <w:szCs w:val="22"/>
          <w:lang w:eastAsia="es-CO"/>
        </w:rPr>
      </w:pPr>
      <w:hyperlink w:anchor="_Toc438908805" w:history="1">
        <w:r w:rsidR="002013EB" w:rsidRPr="002013EB">
          <w:rPr>
            <w:rStyle w:val="Hipervnculo"/>
          </w:rPr>
          <w:t>2</w:t>
        </w:r>
        <w:r w:rsidR="002013EB" w:rsidRPr="002013EB">
          <w:rPr>
            <w:rFonts w:eastAsiaTheme="minorEastAsia" w:cstheme="minorBidi"/>
            <w:bCs w:val="0"/>
            <w:szCs w:val="22"/>
            <w:lang w:eastAsia="es-CO"/>
          </w:rPr>
          <w:tab/>
        </w:r>
        <w:r w:rsidR="002013EB" w:rsidRPr="002013EB">
          <w:rPr>
            <w:rStyle w:val="Hipervnculo"/>
          </w:rPr>
          <w:t>ALCANCE</w:t>
        </w:r>
        <w:r w:rsidR="002013EB" w:rsidRPr="002013EB">
          <w:rPr>
            <w:webHidden/>
          </w:rPr>
          <w:tab/>
        </w:r>
        <w:r w:rsidRPr="002013EB">
          <w:rPr>
            <w:webHidden/>
          </w:rPr>
          <w:fldChar w:fldCharType="begin"/>
        </w:r>
        <w:r w:rsidR="002013EB" w:rsidRPr="002013EB">
          <w:rPr>
            <w:webHidden/>
          </w:rPr>
          <w:instrText xml:space="preserve"> PAGEREF _Toc438908805 \h </w:instrText>
        </w:r>
        <w:r w:rsidRPr="002013EB">
          <w:rPr>
            <w:webHidden/>
          </w:rPr>
        </w:r>
        <w:r w:rsidRPr="002013EB">
          <w:rPr>
            <w:webHidden/>
          </w:rPr>
          <w:fldChar w:fldCharType="separate"/>
        </w:r>
        <w:r w:rsidR="00593B17">
          <w:rPr>
            <w:webHidden/>
          </w:rPr>
          <w:t>3</w:t>
        </w:r>
        <w:r w:rsidRPr="002013EB">
          <w:rPr>
            <w:webHidden/>
          </w:rPr>
          <w:fldChar w:fldCharType="end"/>
        </w:r>
      </w:hyperlink>
    </w:p>
    <w:p w:rsidR="002013EB" w:rsidRPr="002013EB" w:rsidRDefault="00AF1E43">
      <w:pPr>
        <w:pStyle w:val="TDC1"/>
        <w:rPr>
          <w:rFonts w:eastAsiaTheme="minorEastAsia" w:cstheme="minorBidi"/>
          <w:bCs w:val="0"/>
          <w:szCs w:val="22"/>
          <w:lang w:eastAsia="es-CO"/>
        </w:rPr>
      </w:pPr>
      <w:hyperlink w:anchor="_Toc438908806" w:history="1">
        <w:r w:rsidR="002013EB" w:rsidRPr="002013EB">
          <w:rPr>
            <w:rStyle w:val="Hipervnculo"/>
          </w:rPr>
          <w:t>3</w:t>
        </w:r>
        <w:r w:rsidR="002013EB" w:rsidRPr="002013EB">
          <w:rPr>
            <w:rFonts w:eastAsiaTheme="minorEastAsia" w:cstheme="minorBidi"/>
            <w:bCs w:val="0"/>
            <w:szCs w:val="22"/>
            <w:lang w:eastAsia="es-CO"/>
          </w:rPr>
          <w:tab/>
        </w:r>
        <w:r w:rsidR="002013EB" w:rsidRPr="002013EB">
          <w:rPr>
            <w:rStyle w:val="Hipervnculo"/>
          </w:rPr>
          <w:t>RESPONSABILIDADES</w:t>
        </w:r>
        <w:r w:rsidR="002013EB" w:rsidRPr="002013EB">
          <w:rPr>
            <w:webHidden/>
          </w:rPr>
          <w:tab/>
        </w:r>
        <w:r w:rsidRPr="002013EB">
          <w:rPr>
            <w:webHidden/>
          </w:rPr>
          <w:fldChar w:fldCharType="begin"/>
        </w:r>
        <w:r w:rsidR="002013EB" w:rsidRPr="002013EB">
          <w:rPr>
            <w:webHidden/>
          </w:rPr>
          <w:instrText xml:space="preserve"> PAGEREF _Toc438908806 \h </w:instrText>
        </w:r>
        <w:r w:rsidRPr="002013EB">
          <w:rPr>
            <w:webHidden/>
          </w:rPr>
        </w:r>
        <w:r w:rsidRPr="002013EB">
          <w:rPr>
            <w:webHidden/>
          </w:rPr>
          <w:fldChar w:fldCharType="separate"/>
        </w:r>
        <w:r w:rsidR="00593B17">
          <w:rPr>
            <w:webHidden/>
          </w:rPr>
          <w:t>3</w:t>
        </w:r>
        <w:r w:rsidRPr="002013EB">
          <w:rPr>
            <w:webHidden/>
          </w:rPr>
          <w:fldChar w:fldCharType="end"/>
        </w:r>
      </w:hyperlink>
    </w:p>
    <w:p w:rsidR="002013EB" w:rsidRPr="002013EB" w:rsidRDefault="00AF1E43">
      <w:pPr>
        <w:pStyle w:val="TDC1"/>
        <w:rPr>
          <w:rFonts w:eastAsiaTheme="minorEastAsia" w:cstheme="minorBidi"/>
          <w:bCs w:val="0"/>
          <w:szCs w:val="22"/>
          <w:lang w:eastAsia="es-CO"/>
        </w:rPr>
      </w:pPr>
      <w:hyperlink w:anchor="_Toc438908807" w:history="1">
        <w:r w:rsidR="002013EB" w:rsidRPr="002013EB">
          <w:rPr>
            <w:rStyle w:val="Hipervnculo"/>
          </w:rPr>
          <w:t>4</w:t>
        </w:r>
        <w:r w:rsidR="002013EB" w:rsidRPr="002013EB">
          <w:rPr>
            <w:rFonts w:eastAsiaTheme="minorEastAsia" w:cstheme="minorBidi"/>
            <w:bCs w:val="0"/>
            <w:szCs w:val="22"/>
            <w:lang w:eastAsia="es-CO"/>
          </w:rPr>
          <w:tab/>
        </w:r>
        <w:r w:rsidR="002013EB" w:rsidRPr="002013EB">
          <w:rPr>
            <w:rStyle w:val="Hipervnculo"/>
          </w:rPr>
          <w:t>DOCUMENTOS DE REFERENCIA.</w:t>
        </w:r>
        <w:r w:rsidR="002013EB" w:rsidRPr="002013EB">
          <w:rPr>
            <w:webHidden/>
          </w:rPr>
          <w:tab/>
        </w:r>
        <w:r w:rsidRPr="002013EB">
          <w:rPr>
            <w:webHidden/>
          </w:rPr>
          <w:fldChar w:fldCharType="begin"/>
        </w:r>
        <w:r w:rsidR="002013EB" w:rsidRPr="002013EB">
          <w:rPr>
            <w:webHidden/>
          </w:rPr>
          <w:instrText xml:space="preserve"> PAGEREF _Toc438908807 \h </w:instrText>
        </w:r>
        <w:r w:rsidRPr="002013EB">
          <w:rPr>
            <w:webHidden/>
          </w:rPr>
        </w:r>
        <w:r w:rsidRPr="002013EB">
          <w:rPr>
            <w:webHidden/>
          </w:rPr>
          <w:fldChar w:fldCharType="separate"/>
        </w:r>
        <w:r w:rsidR="00593B17">
          <w:rPr>
            <w:webHidden/>
          </w:rPr>
          <w:t>3</w:t>
        </w:r>
        <w:r w:rsidRPr="002013EB">
          <w:rPr>
            <w:webHidden/>
          </w:rPr>
          <w:fldChar w:fldCharType="end"/>
        </w:r>
      </w:hyperlink>
    </w:p>
    <w:p w:rsidR="002013EB" w:rsidRPr="002013EB" w:rsidRDefault="00AF1E43">
      <w:pPr>
        <w:pStyle w:val="TDC1"/>
        <w:rPr>
          <w:rFonts w:eastAsiaTheme="minorEastAsia" w:cstheme="minorBidi"/>
          <w:bCs w:val="0"/>
          <w:szCs w:val="22"/>
          <w:lang w:eastAsia="es-CO"/>
        </w:rPr>
      </w:pPr>
      <w:hyperlink w:anchor="_Toc438908808" w:history="1">
        <w:r w:rsidR="002013EB" w:rsidRPr="002013EB">
          <w:rPr>
            <w:rStyle w:val="Hipervnculo"/>
          </w:rPr>
          <w:t>5</w:t>
        </w:r>
        <w:r w:rsidR="002013EB" w:rsidRPr="002013EB">
          <w:rPr>
            <w:rFonts w:eastAsiaTheme="minorEastAsia" w:cstheme="minorBidi"/>
            <w:bCs w:val="0"/>
            <w:szCs w:val="22"/>
            <w:lang w:eastAsia="es-CO"/>
          </w:rPr>
          <w:tab/>
        </w:r>
        <w:r w:rsidR="002013EB" w:rsidRPr="002013EB">
          <w:rPr>
            <w:rStyle w:val="Hipervnculo"/>
          </w:rPr>
          <w:t>DEFINICIONES</w:t>
        </w:r>
        <w:r w:rsidR="002013EB" w:rsidRPr="002013EB">
          <w:rPr>
            <w:webHidden/>
          </w:rPr>
          <w:tab/>
        </w:r>
        <w:r w:rsidRPr="002013EB">
          <w:rPr>
            <w:webHidden/>
          </w:rPr>
          <w:fldChar w:fldCharType="begin"/>
        </w:r>
        <w:r w:rsidR="002013EB" w:rsidRPr="002013EB">
          <w:rPr>
            <w:webHidden/>
          </w:rPr>
          <w:instrText xml:space="preserve"> PAGEREF _Toc438908808 \h </w:instrText>
        </w:r>
        <w:r w:rsidRPr="002013EB">
          <w:rPr>
            <w:webHidden/>
          </w:rPr>
        </w:r>
        <w:r w:rsidRPr="002013EB">
          <w:rPr>
            <w:webHidden/>
          </w:rPr>
          <w:fldChar w:fldCharType="separate"/>
        </w:r>
        <w:r w:rsidR="00593B17">
          <w:rPr>
            <w:webHidden/>
          </w:rPr>
          <w:t>3</w:t>
        </w:r>
        <w:r w:rsidRPr="002013EB">
          <w:rPr>
            <w:webHidden/>
          </w:rPr>
          <w:fldChar w:fldCharType="end"/>
        </w:r>
      </w:hyperlink>
    </w:p>
    <w:p w:rsidR="002013EB" w:rsidRPr="002013EB" w:rsidRDefault="00AF1E43">
      <w:pPr>
        <w:pStyle w:val="TDC1"/>
        <w:rPr>
          <w:rFonts w:eastAsiaTheme="minorEastAsia" w:cstheme="minorBidi"/>
          <w:bCs w:val="0"/>
          <w:szCs w:val="22"/>
          <w:lang w:eastAsia="es-CO"/>
        </w:rPr>
      </w:pPr>
      <w:hyperlink w:anchor="_Toc438908809" w:history="1">
        <w:r w:rsidR="002013EB" w:rsidRPr="002013EB">
          <w:rPr>
            <w:rStyle w:val="Hipervnculo"/>
          </w:rPr>
          <w:t>6</w:t>
        </w:r>
        <w:r w:rsidR="002013EB" w:rsidRPr="002013EB">
          <w:rPr>
            <w:rFonts w:eastAsiaTheme="minorEastAsia" w:cstheme="minorBidi"/>
            <w:bCs w:val="0"/>
            <w:szCs w:val="22"/>
            <w:lang w:eastAsia="es-CO"/>
          </w:rPr>
          <w:tab/>
        </w:r>
        <w:r w:rsidR="002013EB" w:rsidRPr="002013EB">
          <w:rPr>
            <w:rStyle w:val="Hipervnculo"/>
          </w:rPr>
          <w:t>MEDIDAS DE SEGURIDAD</w:t>
        </w:r>
        <w:r w:rsidR="002013EB" w:rsidRPr="002013EB">
          <w:rPr>
            <w:webHidden/>
          </w:rPr>
          <w:tab/>
        </w:r>
        <w:r w:rsidRPr="002013EB">
          <w:rPr>
            <w:webHidden/>
          </w:rPr>
          <w:fldChar w:fldCharType="begin"/>
        </w:r>
        <w:r w:rsidR="002013EB" w:rsidRPr="002013EB">
          <w:rPr>
            <w:webHidden/>
          </w:rPr>
          <w:instrText xml:space="preserve"> PAGEREF _Toc438908809 \h </w:instrText>
        </w:r>
        <w:r w:rsidRPr="002013EB">
          <w:rPr>
            <w:webHidden/>
          </w:rPr>
        </w:r>
        <w:r w:rsidRPr="002013EB">
          <w:rPr>
            <w:webHidden/>
          </w:rPr>
          <w:fldChar w:fldCharType="separate"/>
        </w:r>
        <w:r w:rsidR="00593B17">
          <w:rPr>
            <w:webHidden/>
          </w:rPr>
          <w:t>4</w:t>
        </w:r>
        <w:r w:rsidRPr="002013EB">
          <w:rPr>
            <w:webHidden/>
          </w:rPr>
          <w:fldChar w:fldCharType="end"/>
        </w:r>
      </w:hyperlink>
    </w:p>
    <w:p w:rsidR="002013EB" w:rsidRPr="002013EB" w:rsidRDefault="00AF1E43">
      <w:pPr>
        <w:pStyle w:val="TDC1"/>
        <w:rPr>
          <w:rFonts w:eastAsiaTheme="minorEastAsia" w:cstheme="minorBidi"/>
          <w:bCs w:val="0"/>
          <w:szCs w:val="22"/>
          <w:lang w:eastAsia="es-CO"/>
        </w:rPr>
      </w:pPr>
      <w:hyperlink w:anchor="_Toc438908810" w:history="1">
        <w:r w:rsidR="002013EB" w:rsidRPr="002013EB">
          <w:rPr>
            <w:rStyle w:val="Hipervnculo"/>
          </w:rPr>
          <w:t>7</w:t>
        </w:r>
        <w:r w:rsidR="002013EB" w:rsidRPr="002013EB">
          <w:rPr>
            <w:rFonts w:eastAsiaTheme="minorEastAsia" w:cstheme="minorBidi"/>
            <w:bCs w:val="0"/>
            <w:szCs w:val="22"/>
            <w:lang w:eastAsia="es-CO"/>
          </w:rPr>
          <w:tab/>
        </w:r>
        <w:r w:rsidR="002013EB" w:rsidRPr="002013EB">
          <w:rPr>
            <w:rStyle w:val="Hipervnculo"/>
          </w:rPr>
          <w:t>MANIOBRAS OPERATIVAS PREVIAS</w:t>
        </w:r>
        <w:r w:rsidR="002013EB" w:rsidRPr="002013EB">
          <w:rPr>
            <w:webHidden/>
          </w:rPr>
          <w:tab/>
        </w:r>
        <w:r w:rsidRPr="002013EB">
          <w:rPr>
            <w:webHidden/>
          </w:rPr>
          <w:fldChar w:fldCharType="begin"/>
        </w:r>
        <w:r w:rsidR="002013EB" w:rsidRPr="002013EB">
          <w:rPr>
            <w:webHidden/>
          </w:rPr>
          <w:instrText xml:space="preserve"> PAGEREF _Toc438908810 \h </w:instrText>
        </w:r>
        <w:r w:rsidRPr="002013EB">
          <w:rPr>
            <w:webHidden/>
          </w:rPr>
        </w:r>
        <w:r w:rsidRPr="002013EB">
          <w:rPr>
            <w:webHidden/>
          </w:rPr>
          <w:fldChar w:fldCharType="separate"/>
        </w:r>
        <w:r w:rsidR="00593B17">
          <w:rPr>
            <w:webHidden/>
          </w:rPr>
          <w:t>4</w:t>
        </w:r>
        <w:r w:rsidRPr="002013EB">
          <w:rPr>
            <w:webHidden/>
          </w:rPr>
          <w:fldChar w:fldCharType="end"/>
        </w:r>
      </w:hyperlink>
    </w:p>
    <w:p w:rsidR="002013EB" w:rsidRPr="002013EB" w:rsidRDefault="00AF1E43">
      <w:pPr>
        <w:pStyle w:val="TDC1"/>
        <w:rPr>
          <w:rFonts w:eastAsiaTheme="minorEastAsia" w:cstheme="minorBidi"/>
          <w:bCs w:val="0"/>
          <w:szCs w:val="22"/>
          <w:lang w:eastAsia="es-CO"/>
        </w:rPr>
      </w:pPr>
      <w:hyperlink w:anchor="_Toc438908811" w:history="1">
        <w:r w:rsidR="002013EB" w:rsidRPr="002013EB">
          <w:rPr>
            <w:rStyle w:val="Hipervnculo"/>
          </w:rPr>
          <w:t>8</w:t>
        </w:r>
        <w:r w:rsidR="002013EB" w:rsidRPr="002013EB">
          <w:rPr>
            <w:rFonts w:eastAsiaTheme="minorEastAsia" w:cstheme="minorBidi"/>
            <w:bCs w:val="0"/>
            <w:szCs w:val="22"/>
            <w:lang w:eastAsia="es-CO"/>
          </w:rPr>
          <w:tab/>
        </w:r>
        <w:r w:rsidR="002013EB" w:rsidRPr="002013EB">
          <w:rPr>
            <w:rStyle w:val="Hipervnculo"/>
          </w:rPr>
          <w:t>DESCRIPCION NARRATIVA DE LAS ACTIVIDADES</w:t>
        </w:r>
        <w:r w:rsidR="002013EB" w:rsidRPr="002013EB">
          <w:rPr>
            <w:webHidden/>
          </w:rPr>
          <w:tab/>
        </w:r>
        <w:r w:rsidRPr="002013EB">
          <w:rPr>
            <w:webHidden/>
          </w:rPr>
          <w:fldChar w:fldCharType="begin"/>
        </w:r>
        <w:r w:rsidR="002013EB" w:rsidRPr="002013EB">
          <w:rPr>
            <w:webHidden/>
          </w:rPr>
          <w:instrText xml:space="preserve"> PAGEREF _Toc438908811 \h </w:instrText>
        </w:r>
        <w:r w:rsidRPr="002013EB">
          <w:rPr>
            <w:webHidden/>
          </w:rPr>
        </w:r>
        <w:r w:rsidRPr="002013EB">
          <w:rPr>
            <w:webHidden/>
          </w:rPr>
          <w:fldChar w:fldCharType="separate"/>
        </w:r>
        <w:r w:rsidR="00593B17">
          <w:rPr>
            <w:webHidden/>
          </w:rPr>
          <w:t>5</w:t>
        </w:r>
        <w:r w:rsidRPr="002013EB">
          <w:rPr>
            <w:webHidden/>
          </w:rPr>
          <w:fldChar w:fldCharType="end"/>
        </w:r>
      </w:hyperlink>
    </w:p>
    <w:p w:rsidR="002013EB" w:rsidRPr="002013EB" w:rsidRDefault="00AF1E43">
      <w:pPr>
        <w:pStyle w:val="TDC2"/>
        <w:tabs>
          <w:tab w:val="left" w:pos="880"/>
          <w:tab w:val="right" w:pos="8830"/>
        </w:tabs>
        <w:rPr>
          <w:rFonts w:ascii="Arial Narrow" w:eastAsiaTheme="minorEastAsia" w:hAnsi="Arial Narrow" w:cstheme="minorBidi"/>
          <w:noProof/>
          <w:szCs w:val="22"/>
          <w:lang w:eastAsia="es-CO"/>
        </w:rPr>
      </w:pPr>
      <w:hyperlink w:anchor="_Toc438908812" w:history="1">
        <w:r w:rsidR="002013EB" w:rsidRPr="002013EB">
          <w:rPr>
            <w:rStyle w:val="Hipervnculo"/>
            <w:rFonts w:ascii="Arial Narrow" w:hAnsi="Arial Narrow"/>
            <w:noProof/>
          </w:rPr>
          <w:t>8.1</w:t>
        </w:r>
        <w:r w:rsidR="002013EB" w:rsidRPr="002013EB">
          <w:rPr>
            <w:rFonts w:ascii="Arial Narrow" w:eastAsiaTheme="minorEastAsia" w:hAnsi="Arial Narrow" w:cstheme="minorBidi"/>
            <w:noProof/>
            <w:szCs w:val="22"/>
            <w:lang w:eastAsia="es-CO"/>
          </w:rPr>
          <w:tab/>
        </w:r>
        <w:r w:rsidR="002013EB" w:rsidRPr="002013EB">
          <w:rPr>
            <w:rStyle w:val="Hipervnculo"/>
            <w:rFonts w:ascii="Arial Narrow" w:hAnsi="Arial Narrow"/>
            <w:noProof/>
          </w:rPr>
          <w:t>CALIBRACIÓN DE MEDIDORES DE ENERGIA</w:t>
        </w:r>
        <w:r w:rsidR="002013EB" w:rsidRPr="002013EB">
          <w:rPr>
            <w:rFonts w:ascii="Arial Narrow" w:hAnsi="Arial Narrow"/>
            <w:noProof/>
            <w:webHidden/>
          </w:rPr>
          <w:tab/>
        </w:r>
        <w:r w:rsidRPr="002013EB">
          <w:rPr>
            <w:rFonts w:ascii="Arial Narrow" w:hAnsi="Arial Narrow"/>
            <w:noProof/>
            <w:webHidden/>
          </w:rPr>
          <w:fldChar w:fldCharType="begin"/>
        </w:r>
        <w:r w:rsidR="002013EB" w:rsidRPr="002013EB">
          <w:rPr>
            <w:rFonts w:ascii="Arial Narrow" w:hAnsi="Arial Narrow"/>
            <w:noProof/>
            <w:webHidden/>
          </w:rPr>
          <w:instrText xml:space="preserve"> PAGEREF _Toc438908812 \h </w:instrText>
        </w:r>
        <w:r w:rsidRPr="002013EB">
          <w:rPr>
            <w:rFonts w:ascii="Arial Narrow" w:hAnsi="Arial Narrow"/>
            <w:noProof/>
            <w:webHidden/>
          </w:rPr>
        </w:r>
        <w:r w:rsidRPr="002013EB">
          <w:rPr>
            <w:rFonts w:ascii="Arial Narrow" w:hAnsi="Arial Narrow"/>
            <w:noProof/>
            <w:webHidden/>
          </w:rPr>
          <w:fldChar w:fldCharType="separate"/>
        </w:r>
        <w:r w:rsidR="00593B17">
          <w:rPr>
            <w:rFonts w:ascii="Arial Narrow" w:hAnsi="Arial Narrow"/>
            <w:noProof/>
            <w:webHidden/>
          </w:rPr>
          <w:t>5</w:t>
        </w:r>
        <w:r w:rsidRPr="002013EB">
          <w:rPr>
            <w:rFonts w:ascii="Arial Narrow" w:hAnsi="Arial Narrow"/>
            <w:noProof/>
            <w:webHidden/>
          </w:rPr>
          <w:fldChar w:fldCharType="end"/>
        </w:r>
      </w:hyperlink>
    </w:p>
    <w:p w:rsidR="002013EB" w:rsidRPr="002013EB" w:rsidRDefault="00AF1E43">
      <w:pPr>
        <w:pStyle w:val="TDC2"/>
        <w:tabs>
          <w:tab w:val="left" w:pos="880"/>
          <w:tab w:val="right" w:pos="8830"/>
        </w:tabs>
        <w:rPr>
          <w:rFonts w:ascii="Arial Narrow" w:eastAsiaTheme="minorEastAsia" w:hAnsi="Arial Narrow" w:cstheme="minorBidi"/>
          <w:noProof/>
          <w:szCs w:val="22"/>
          <w:lang w:eastAsia="es-CO"/>
        </w:rPr>
      </w:pPr>
      <w:hyperlink w:anchor="_Toc438908813" w:history="1">
        <w:r w:rsidR="002013EB" w:rsidRPr="002013EB">
          <w:rPr>
            <w:rStyle w:val="Hipervnculo"/>
            <w:rFonts w:ascii="Arial Narrow" w:hAnsi="Arial Narrow"/>
            <w:noProof/>
          </w:rPr>
          <w:t>8.2</w:t>
        </w:r>
        <w:r w:rsidR="002013EB" w:rsidRPr="002013EB">
          <w:rPr>
            <w:rFonts w:ascii="Arial Narrow" w:eastAsiaTheme="minorEastAsia" w:hAnsi="Arial Narrow" w:cstheme="minorBidi"/>
            <w:noProof/>
            <w:szCs w:val="22"/>
            <w:lang w:eastAsia="es-CO"/>
          </w:rPr>
          <w:tab/>
        </w:r>
        <w:r w:rsidR="002013EB" w:rsidRPr="002013EB">
          <w:rPr>
            <w:rStyle w:val="Hipervnculo"/>
            <w:rFonts w:ascii="Arial Narrow" w:hAnsi="Arial Narrow"/>
            <w:noProof/>
          </w:rPr>
          <w:t>CALIBRACIÓN DE TRANSFORMADORES DE CORRIENTE O TENSIÓN</w:t>
        </w:r>
        <w:r w:rsidR="002013EB" w:rsidRPr="002013EB">
          <w:rPr>
            <w:rFonts w:ascii="Arial Narrow" w:hAnsi="Arial Narrow"/>
            <w:noProof/>
            <w:webHidden/>
          </w:rPr>
          <w:tab/>
        </w:r>
        <w:r w:rsidRPr="002013EB">
          <w:rPr>
            <w:rFonts w:ascii="Arial Narrow" w:hAnsi="Arial Narrow"/>
            <w:noProof/>
            <w:webHidden/>
          </w:rPr>
          <w:fldChar w:fldCharType="begin"/>
        </w:r>
        <w:r w:rsidR="002013EB" w:rsidRPr="002013EB">
          <w:rPr>
            <w:rFonts w:ascii="Arial Narrow" w:hAnsi="Arial Narrow"/>
            <w:noProof/>
            <w:webHidden/>
          </w:rPr>
          <w:instrText xml:space="preserve"> PAGEREF _Toc438908813 \h </w:instrText>
        </w:r>
        <w:r w:rsidRPr="002013EB">
          <w:rPr>
            <w:rFonts w:ascii="Arial Narrow" w:hAnsi="Arial Narrow"/>
            <w:noProof/>
            <w:webHidden/>
          </w:rPr>
        </w:r>
        <w:r w:rsidRPr="002013EB">
          <w:rPr>
            <w:rFonts w:ascii="Arial Narrow" w:hAnsi="Arial Narrow"/>
            <w:noProof/>
            <w:webHidden/>
          </w:rPr>
          <w:fldChar w:fldCharType="separate"/>
        </w:r>
        <w:r w:rsidR="00593B17">
          <w:rPr>
            <w:rFonts w:ascii="Arial Narrow" w:hAnsi="Arial Narrow"/>
            <w:noProof/>
            <w:webHidden/>
          </w:rPr>
          <w:t>5</w:t>
        </w:r>
        <w:r w:rsidRPr="002013EB">
          <w:rPr>
            <w:rFonts w:ascii="Arial Narrow" w:hAnsi="Arial Narrow"/>
            <w:noProof/>
            <w:webHidden/>
          </w:rPr>
          <w:fldChar w:fldCharType="end"/>
        </w:r>
      </w:hyperlink>
    </w:p>
    <w:p w:rsidR="002013EB" w:rsidRPr="002013EB" w:rsidRDefault="00AF1E43">
      <w:pPr>
        <w:pStyle w:val="TDC2"/>
        <w:tabs>
          <w:tab w:val="left" w:pos="880"/>
          <w:tab w:val="right" w:pos="8830"/>
        </w:tabs>
        <w:rPr>
          <w:rFonts w:ascii="Arial Narrow" w:eastAsiaTheme="minorEastAsia" w:hAnsi="Arial Narrow" w:cstheme="minorBidi"/>
          <w:noProof/>
          <w:szCs w:val="22"/>
          <w:lang w:eastAsia="es-CO"/>
        </w:rPr>
      </w:pPr>
      <w:hyperlink w:anchor="_Toc438908814" w:history="1">
        <w:r w:rsidR="002013EB" w:rsidRPr="002013EB">
          <w:rPr>
            <w:rStyle w:val="Hipervnculo"/>
            <w:rFonts w:ascii="Arial Narrow" w:hAnsi="Arial Narrow"/>
            <w:bCs/>
            <w:noProof/>
          </w:rPr>
          <w:t>8.3</w:t>
        </w:r>
        <w:r w:rsidR="002013EB" w:rsidRPr="002013EB">
          <w:rPr>
            <w:rFonts w:ascii="Arial Narrow" w:eastAsiaTheme="minorEastAsia" w:hAnsi="Arial Narrow" w:cstheme="minorBidi"/>
            <w:noProof/>
            <w:szCs w:val="22"/>
            <w:lang w:eastAsia="es-CO"/>
          </w:rPr>
          <w:tab/>
        </w:r>
        <w:r w:rsidR="002013EB" w:rsidRPr="002013EB">
          <w:rPr>
            <w:rStyle w:val="Hipervnculo"/>
            <w:rFonts w:ascii="Arial Narrow" w:hAnsi="Arial Narrow"/>
            <w:bCs/>
            <w:noProof/>
          </w:rPr>
          <w:t xml:space="preserve">PRUEBAS </w:t>
        </w:r>
        <w:r w:rsidR="002013EB" w:rsidRPr="002013EB">
          <w:rPr>
            <w:rStyle w:val="Hipervnculo"/>
            <w:rFonts w:ascii="Arial Narrow" w:hAnsi="Arial Narrow"/>
            <w:noProof/>
          </w:rPr>
          <w:t>DE</w:t>
        </w:r>
        <w:r w:rsidR="002013EB" w:rsidRPr="002013EB">
          <w:rPr>
            <w:rStyle w:val="Hipervnculo"/>
            <w:rFonts w:ascii="Arial Narrow" w:hAnsi="Arial Narrow"/>
            <w:bCs/>
            <w:noProof/>
          </w:rPr>
          <w:t xml:space="preserve"> </w:t>
        </w:r>
        <w:r w:rsidR="002013EB" w:rsidRPr="002013EB">
          <w:rPr>
            <w:rStyle w:val="Hipervnculo"/>
            <w:rFonts w:ascii="Arial Narrow" w:hAnsi="Arial Narrow"/>
            <w:noProof/>
          </w:rPr>
          <w:t>RUTINA</w:t>
        </w:r>
        <w:r w:rsidR="002013EB" w:rsidRPr="002013EB">
          <w:rPr>
            <w:rStyle w:val="Hipervnculo"/>
            <w:rFonts w:ascii="Arial Narrow" w:hAnsi="Arial Narrow"/>
            <w:bCs/>
            <w:noProof/>
          </w:rPr>
          <w:t xml:space="preserve"> EN TRANSFORMADORES DE CORRIENTE O TENSIÓN</w:t>
        </w:r>
        <w:r w:rsidR="002013EB" w:rsidRPr="002013EB">
          <w:rPr>
            <w:rFonts w:ascii="Arial Narrow" w:hAnsi="Arial Narrow"/>
            <w:noProof/>
            <w:webHidden/>
          </w:rPr>
          <w:tab/>
        </w:r>
        <w:r w:rsidRPr="002013EB">
          <w:rPr>
            <w:rFonts w:ascii="Arial Narrow" w:hAnsi="Arial Narrow"/>
            <w:noProof/>
            <w:webHidden/>
          </w:rPr>
          <w:fldChar w:fldCharType="begin"/>
        </w:r>
        <w:r w:rsidR="002013EB" w:rsidRPr="002013EB">
          <w:rPr>
            <w:rFonts w:ascii="Arial Narrow" w:hAnsi="Arial Narrow"/>
            <w:noProof/>
            <w:webHidden/>
          </w:rPr>
          <w:instrText xml:space="preserve"> PAGEREF _Toc438908814 \h </w:instrText>
        </w:r>
        <w:r w:rsidRPr="002013EB">
          <w:rPr>
            <w:rFonts w:ascii="Arial Narrow" w:hAnsi="Arial Narrow"/>
            <w:noProof/>
            <w:webHidden/>
          </w:rPr>
        </w:r>
        <w:r w:rsidRPr="002013EB">
          <w:rPr>
            <w:rFonts w:ascii="Arial Narrow" w:hAnsi="Arial Narrow"/>
            <w:noProof/>
            <w:webHidden/>
          </w:rPr>
          <w:fldChar w:fldCharType="separate"/>
        </w:r>
        <w:r w:rsidR="00593B17">
          <w:rPr>
            <w:rFonts w:ascii="Arial Narrow" w:hAnsi="Arial Narrow"/>
            <w:noProof/>
            <w:webHidden/>
          </w:rPr>
          <w:t>6</w:t>
        </w:r>
        <w:r w:rsidRPr="002013EB">
          <w:rPr>
            <w:rFonts w:ascii="Arial Narrow" w:hAnsi="Arial Narrow"/>
            <w:noProof/>
            <w:webHidden/>
          </w:rPr>
          <w:fldChar w:fldCharType="end"/>
        </w:r>
      </w:hyperlink>
    </w:p>
    <w:p w:rsidR="002013EB" w:rsidRPr="002013EB" w:rsidRDefault="00AF1E43">
      <w:pPr>
        <w:pStyle w:val="TDC2"/>
        <w:tabs>
          <w:tab w:val="left" w:pos="880"/>
          <w:tab w:val="right" w:pos="8830"/>
        </w:tabs>
        <w:rPr>
          <w:rFonts w:ascii="Arial Narrow" w:eastAsiaTheme="minorEastAsia" w:hAnsi="Arial Narrow" w:cstheme="minorBidi"/>
          <w:noProof/>
          <w:szCs w:val="22"/>
          <w:lang w:eastAsia="es-CO"/>
        </w:rPr>
      </w:pPr>
      <w:hyperlink w:anchor="_Toc438908815" w:history="1">
        <w:r w:rsidR="002013EB" w:rsidRPr="002013EB">
          <w:rPr>
            <w:rStyle w:val="Hipervnculo"/>
            <w:rFonts w:ascii="Arial Narrow" w:hAnsi="Arial Narrow"/>
            <w:bCs/>
            <w:noProof/>
          </w:rPr>
          <w:t>8.4</w:t>
        </w:r>
        <w:r w:rsidR="002013EB" w:rsidRPr="002013EB">
          <w:rPr>
            <w:rFonts w:ascii="Arial Narrow" w:eastAsiaTheme="minorEastAsia" w:hAnsi="Arial Narrow" w:cstheme="minorBidi"/>
            <w:noProof/>
            <w:szCs w:val="22"/>
            <w:lang w:eastAsia="es-CO"/>
          </w:rPr>
          <w:tab/>
        </w:r>
        <w:r w:rsidR="002013EB" w:rsidRPr="002013EB">
          <w:rPr>
            <w:rStyle w:val="Hipervnculo"/>
            <w:rFonts w:ascii="Arial Narrow" w:hAnsi="Arial Narrow"/>
            <w:bCs/>
            <w:noProof/>
          </w:rPr>
          <w:t>MANTENIMIENTO DE EQUIPOS DEL SISTEMA DE MEDICIÓN</w:t>
        </w:r>
        <w:r w:rsidR="002013EB" w:rsidRPr="002013EB">
          <w:rPr>
            <w:rFonts w:ascii="Arial Narrow" w:hAnsi="Arial Narrow"/>
            <w:noProof/>
            <w:webHidden/>
          </w:rPr>
          <w:tab/>
        </w:r>
        <w:r w:rsidRPr="002013EB">
          <w:rPr>
            <w:rFonts w:ascii="Arial Narrow" w:hAnsi="Arial Narrow"/>
            <w:noProof/>
            <w:webHidden/>
          </w:rPr>
          <w:fldChar w:fldCharType="begin"/>
        </w:r>
        <w:r w:rsidR="002013EB" w:rsidRPr="002013EB">
          <w:rPr>
            <w:rFonts w:ascii="Arial Narrow" w:hAnsi="Arial Narrow"/>
            <w:noProof/>
            <w:webHidden/>
          </w:rPr>
          <w:instrText xml:space="preserve"> PAGEREF _Toc438908815 \h </w:instrText>
        </w:r>
        <w:r w:rsidRPr="002013EB">
          <w:rPr>
            <w:rFonts w:ascii="Arial Narrow" w:hAnsi="Arial Narrow"/>
            <w:noProof/>
            <w:webHidden/>
          </w:rPr>
        </w:r>
        <w:r w:rsidRPr="002013EB">
          <w:rPr>
            <w:rFonts w:ascii="Arial Narrow" w:hAnsi="Arial Narrow"/>
            <w:noProof/>
            <w:webHidden/>
          </w:rPr>
          <w:fldChar w:fldCharType="separate"/>
        </w:r>
        <w:r w:rsidR="00593B17">
          <w:rPr>
            <w:rFonts w:ascii="Arial Narrow" w:hAnsi="Arial Narrow"/>
            <w:noProof/>
            <w:webHidden/>
          </w:rPr>
          <w:t>7</w:t>
        </w:r>
        <w:r w:rsidRPr="002013EB">
          <w:rPr>
            <w:rFonts w:ascii="Arial Narrow" w:hAnsi="Arial Narrow"/>
            <w:noProof/>
            <w:webHidden/>
          </w:rPr>
          <w:fldChar w:fldCharType="end"/>
        </w:r>
      </w:hyperlink>
    </w:p>
    <w:p w:rsidR="002013EB" w:rsidRPr="002013EB" w:rsidRDefault="003C2274" w:rsidP="003C2274">
      <w:pPr>
        <w:pStyle w:val="TDC3"/>
        <w:tabs>
          <w:tab w:val="left" w:pos="1320"/>
          <w:tab w:val="right" w:pos="8830"/>
        </w:tabs>
        <w:ind w:left="0"/>
        <w:rPr>
          <w:rFonts w:ascii="Arial Narrow" w:eastAsiaTheme="minorEastAsia" w:hAnsi="Arial Narrow" w:cstheme="minorBidi"/>
          <w:noProof/>
          <w:szCs w:val="22"/>
          <w:lang w:eastAsia="es-CO"/>
        </w:rPr>
      </w:pPr>
      <w:r>
        <w:t xml:space="preserve">    </w:t>
      </w:r>
      <w:hyperlink w:anchor="_Toc438908816" w:history="1">
        <w:r w:rsidR="002013EB" w:rsidRPr="002013EB">
          <w:rPr>
            <w:rStyle w:val="Hipervnculo"/>
            <w:rFonts w:ascii="Arial Narrow" w:hAnsi="Arial Narrow"/>
            <w:noProof/>
          </w:rPr>
          <w:t>8.4.1</w:t>
        </w:r>
        <w:r>
          <w:rPr>
            <w:rStyle w:val="Hipervnculo"/>
            <w:rFonts w:ascii="Arial Narrow" w:hAnsi="Arial Narrow"/>
            <w:noProof/>
          </w:rPr>
          <w:t xml:space="preserve">     </w:t>
        </w:r>
        <w:r w:rsidR="002013EB" w:rsidRPr="002013EB">
          <w:rPr>
            <w:rStyle w:val="Hipervnculo"/>
            <w:rFonts w:ascii="Arial Narrow" w:hAnsi="Arial Narrow"/>
            <w:noProof/>
          </w:rPr>
          <w:t>MANTENIMIENTO DE LOS CONTADORES DE ENERGÍA</w:t>
        </w:r>
        <w:r w:rsidR="002013EB" w:rsidRPr="002013EB">
          <w:rPr>
            <w:rFonts w:ascii="Arial Narrow" w:hAnsi="Arial Narrow"/>
            <w:noProof/>
            <w:webHidden/>
          </w:rPr>
          <w:tab/>
        </w:r>
        <w:r w:rsidR="00AF1E43" w:rsidRPr="002013EB">
          <w:rPr>
            <w:rFonts w:ascii="Arial Narrow" w:hAnsi="Arial Narrow"/>
            <w:noProof/>
            <w:webHidden/>
          </w:rPr>
          <w:fldChar w:fldCharType="begin"/>
        </w:r>
        <w:r w:rsidR="002013EB" w:rsidRPr="002013EB">
          <w:rPr>
            <w:rFonts w:ascii="Arial Narrow" w:hAnsi="Arial Narrow"/>
            <w:noProof/>
            <w:webHidden/>
          </w:rPr>
          <w:instrText xml:space="preserve"> PAGEREF _Toc438908816 \h </w:instrText>
        </w:r>
        <w:r w:rsidR="00AF1E43" w:rsidRPr="002013EB">
          <w:rPr>
            <w:rFonts w:ascii="Arial Narrow" w:hAnsi="Arial Narrow"/>
            <w:noProof/>
            <w:webHidden/>
          </w:rPr>
        </w:r>
        <w:r w:rsidR="00AF1E43" w:rsidRPr="002013EB">
          <w:rPr>
            <w:rFonts w:ascii="Arial Narrow" w:hAnsi="Arial Narrow"/>
            <w:noProof/>
            <w:webHidden/>
          </w:rPr>
          <w:fldChar w:fldCharType="separate"/>
        </w:r>
        <w:r w:rsidR="00593B17">
          <w:rPr>
            <w:rFonts w:ascii="Arial Narrow" w:hAnsi="Arial Narrow"/>
            <w:noProof/>
            <w:webHidden/>
          </w:rPr>
          <w:t>7</w:t>
        </w:r>
        <w:r w:rsidR="00AF1E43" w:rsidRPr="002013EB">
          <w:rPr>
            <w:rFonts w:ascii="Arial Narrow" w:hAnsi="Arial Narrow"/>
            <w:noProof/>
            <w:webHidden/>
          </w:rPr>
          <w:fldChar w:fldCharType="end"/>
        </w:r>
      </w:hyperlink>
    </w:p>
    <w:p w:rsidR="002013EB" w:rsidRPr="002013EB" w:rsidRDefault="003C2274" w:rsidP="003C2274">
      <w:pPr>
        <w:pStyle w:val="TDC3"/>
        <w:tabs>
          <w:tab w:val="left" w:pos="1320"/>
          <w:tab w:val="right" w:pos="8830"/>
        </w:tabs>
        <w:ind w:left="0"/>
        <w:rPr>
          <w:rFonts w:ascii="Arial Narrow" w:eastAsiaTheme="minorEastAsia" w:hAnsi="Arial Narrow" w:cstheme="minorBidi"/>
          <w:noProof/>
          <w:szCs w:val="22"/>
          <w:lang w:eastAsia="es-CO"/>
        </w:rPr>
      </w:pPr>
      <w:r>
        <w:t xml:space="preserve">    </w:t>
      </w:r>
      <w:hyperlink w:anchor="_Toc438908817" w:history="1">
        <w:r w:rsidR="002013EB" w:rsidRPr="002013EB">
          <w:rPr>
            <w:rStyle w:val="Hipervnculo"/>
            <w:rFonts w:ascii="Arial Narrow" w:hAnsi="Arial Narrow"/>
            <w:bCs/>
            <w:noProof/>
          </w:rPr>
          <w:t>8.4.2</w:t>
        </w:r>
        <w:r>
          <w:rPr>
            <w:rStyle w:val="Hipervnculo"/>
            <w:rFonts w:ascii="Arial Narrow" w:hAnsi="Arial Narrow"/>
            <w:bCs/>
            <w:noProof/>
          </w:rPr>
          <w:t xml:space="preserve">     M</w:t>
        </w:r>
        <w:r w:rsidR="002013EB" w:rsidRPr="002013EB">
          <w:rPr>
            <w:rStyle w:val="Hipervnculo"/>
            <w:rFonts w:ascii="Arial Narrow" w:hAnsi="Arial Narrow"/>
            <w:noProof/>
          </w:rPr>
          <w:t>ANTENIMIENTO</w:t>
        </w:r>
        <w:r w:rsidR="002013EB" w:rsidRPr="002013EB">
          <w:rPr>
            <w:rStyle w:val="Hipervnculo"/>
            <w:rFonts w:ascii="Arial Narrow" w:hAnsi="Arial Narrow"/>
            <w:bCs/>
            <w:noProof/>
          </w:rPr>
          <w:t xml:space="preserve"> DE LOS TRANSFORMADORES DE MEDIDA</w:t>
        </w:r>
        <w:r w:rsidR="002013EB" w:rsidRPr="002013EB">
          <w:rPr>
            <w:rFonts w:ascii="Arial Narrow" w:hAnsi="Arial Narrow"/>
            <w:noProof/>
            <w:webHidden/>
          </w:rPr>
          <w:tab/>
        </w:r>
        <w:r w:rsidR="00AF1E43" w:rsidRPr="002013EB">
          <w:rPr>
            <w:rFonts w:ascii="Arial Narrow" w:hAnsi="Arial Narrow"/>
            <w:noProof/>
            <w:webHidden/>
          </w:rPr>
          <w:fldChar w:fldCharType="begin"/>
        </w:r>
        <w:r w:rsidR="002013EB" w:rsidRPr="002013EB">
          <w:rPr>
            <w:rFonts w:ascii="Arial Narrow" w:hAnsi="Arial Narrow"/>
            <w:noProof/>
            <w:webHidden/>
          </w:rPr>
          <w:instrText xml:space="preserve"> PAGEREF _Toc438908817 \h </w:instrText>
        </w:r>
        <w:r w:rsidR="00AF1E43" w:rsidRPr="002013EB">
          <w:rPr>
            <w:rFonts w:ascii="Arial Narrow" w:hAnsi="Arial Narrow"/>
            <w:noProof/>
            <w:webHidden/>
          </w:rPr>
        </w:r>
        <w:r w:rsidR="00AF1E43" w:rsidRPr="002013EB">
          <w:rPr>
            <w:rFonts w:ascii="Arial Narrow" w:hAnsi="Arial Narrow"/>
            <w:noProof/>
            <w:webHidden/>
          </w:rPr>
          <w:fldChar w:fldCharType="separate"/>
        </w:r>
        <w:r w:rsidR="00593B17">
          <w:rPr>
            <w:rFonts w:ascii="Arial Narrow" w:hAnsi="Arial Narrow"/>
            <w:noProof/>
            <w:webHidden/>
          </w:rPr>
          <w:t>7</w:t>
        </w:r>
        <w:r w:rsidR="00AF1E43" w:rsidRPr="002013EB">
          <w:rPr>
            <w:rFonts w:ascii="Arial Narrow" w:hAnsi="Arial Narrow"/>
            <w:noProof/>
            <w:webHidden/>
          </w:rPr>
          <w:fldChar w:fldCharType="end"/>
        </w:r>
      </w:hyperlink>
    </w:p>
    <w:p w:rsidR="002013EB" w:rsidRPr="002013EB" w:rsidRDefault="00AF1E43">
      <w:pPr>
        <w:pStyle w:val="TDC2"/>
        <w:tabs>
          <w:tab w:val="left" w:pos="880"/>
          <w:tab w:val="right" w:pos="8830"/>
        </w:tabs>
        <w:rPr>
          <w:rFonts w:ascii="Arial Narrow" w:eastAsiaTheme="minorEastAsia" w:hAnsi="Arial Narrow" w:cstheme="minorBidi"/>
          <w:noProof/>
          <w:szCs w:val="22"/>
          <w:lang w:eastAsia="es-CO"/>
        </w:rPr>
      </w:pPr>
      <w:hyperlink w:anchor="_Toc438908818" w:history="1">
        <w:r w:rsidR="002013EB" w:rsidRPr="002013EB">
          <w:rPr>
            <w:rStyle w:val="Hipervnculo"/>
            <w:rFonts w:ascii="Arial Narrow" w:hAnsi="Arial Narrow"/>
            <w:noProof/>
          </w:rPr>
          <w:t>8.5</w:t>
        </w:r>
        <w:r w:rsidR="002013EB" w:rsidRPr="002013EB">
          <w:rPr>
            <w:rFonts w:ascii="Arial Narrow" w:eastAsiaTheme="minorEastAsia" w:hAnsi="Arial Narrow" w:cstheme="minorBidi"/>
            <w:noProof/>
            <w:szCs w:val="22"/>
            <w:lang w:eastAsia="es-CO"/>
          </w:rPr>
          <w:tab/>
        </w:r>
        <w:r w:rsidR="002013EB" w:rsidRPr="002013EB">
          <w:rPr>
            <w:rStyle w:val="Hipervnculo"/>
            <w:rFonts w:ascii="Arial Narrow" w:hAnsi="Arial Narrow"/>
            <w:noProof/>
          </w:rPr>
          <w:t>PLAN DE MANTENIMIENTO Y CALIBRACION DE EQUIPOS DEL SISTEMA DE MEDICIÓN</w:t>
        </w:r>
        <w:r w:rsidR="002013EB" w:rsidRPr="002013EB">
          <w:rPr>
            <w:rFonts w:ascii="Arial Narrow" w:hAnsi="Arial Narrow"/>
            <w:noProof/>
            <w:webHidden/>
          </w:rPr>
          <w:tab/>
        </w:r>
        <w:r w:rsidRPr="002013EB">
          <w:rPr>
            <w:rFonts w:ascii="Arial Narrow" w:hAnsi="Arial Narrow"/>
            <w:noProof/>
            <w:webHidden/>
          </w:rPr>
          <w:fldChar w:fldCharType="begin"/>
        </w:r>
        <w:r w:rsidR="002013EB" w:rsidRPr="002013EB">
          <w:rPr>
            <w:rFonts w:ascii="Arial Narrow" w:hAnsi="Arial Narrow"/>
            <w:noProof/>
            <w:webHidden/>
          </w:rPr>
          <w:instrText xml:space="preserve"> PAGEREF _Toc438908818 \h </w:instrText>
        </w:r>
        <w:r w:rsidRPr="002013EB">
          <w:rPr>
            <w:rFonts w:ascii="Arial Narrow" w:hAnsi="Arial Narrow"/>
            <w:noProof/>
            <w:webHidden/>
          </w:rPr>
        </w:r>
        <w:r w:rsidRPr="002013EB">
          <w:rPr>
            <w:rFonts w:ascii="Arial Narrow" w:hAnsi="Arial Narrow"/>
            <w:noProof/>
            <w:webHidden/>
          </w:rPr>
          <w:fldChar w:fldCharType="separate"/>
        </w:r>
        <w:r w:rsidR="00593B17">
          <w:rPr>
            <w:rFonts w:ascii="Arial Narrow" w:hAnsi="Arial Narrow"/>
            <w:noProof/>
            <w:webHidden/>
          </w:rPr>
          <w:t>9</w:t>
        </w:r>
        <w:r w:rsidRPr="002013EB">
          <w:rPr>
            <w:rFonts w:ascii="Arial Narrow" w:hAnsi="Arial Narrow"/>
            <w:noProof/>
            <w:webHidden/>
          </w:rPr>
          <w:fldChar w:fldCharType="end"/>
        </w:r>
      </w:hyperlink>
    </w:p>
    <w:p w:rsidR="002013EB" w:rsidRPr="002013EB" w:rsidRDefault="00AF1E43">
      <w:pPr>
        <w:pStyle w:val="TDC1"/>
        <w:rPr>
          <w:rFonts w:asciiTheme="minorHAnsi" w:eastAsiaTheme="minorEastAsia" w:hAnsiTheme="minorHAnsi" w:cstheme="minorBidi"/>
          <w:bCs w:val="0"/>
          <w:szCs w:val="22"/>
          <w:lang w:eastAsia="es-CO"/>
        </w:rPr>
      </w:pPr>
      <w:hyperlink w:anchor="_Toc438908819" w:history="1">
        <w:r w:rsidR="002013EB" w:rsidRPr="002013EB">
          <w:rPr>
            <w:rStyle w:val="Hipervnculo"/>
          </w:rPr>
          <w:t>9.</w:t>
        </w:r>
        <w:r w:rsidR="002013EB" w:rsidRPr="002013EB">
          <w:rPr>
            <w:rFonts w:asciiTheme="minorHAnsi" w:eastAsiaTheme="minorEastAsia" w:hAnsiTheme="minorHAnsi" w:cstheme="minorBidi"/>
            <w:bCs w:val="0"/>
            <w:szCs w:val="22"/>
            <w:lang w:eastAsia="es-CO"/>
          </w:rPr>
          <w:tab/>
        </w:r>
        <w:r w:rsidR="002013EB" w:rsidRPr="002013EB">
          <w:rPr>
            <w:rStyle w:val="Hipervnculo"/>
          </w:rPr>
          <w:t>MATERIALES A UTILIZAR</w:t>
        </w:r>
        <w:r w:rsidR="002013EB" w:rsidRPr="002013EB">
          <w:rPr>
            <w:webHidden/>
          </w:rPr>
          <w:tab/>
        </w:r>
        <w:r w:rsidRPr="002013EB">
          <w:rPr>
            <w:webHidden/>
          </w:rPr>
          <w:fldChar w:fldCharType="begin"/>
        </w:r>
        <w:r w:rsidR="002013EB" w:rsidRPr="002013EB">
          <w:rPr>
            <w:webHidden/>
          </w:rPr>
          <w:instrText xml:space="preserve"> PAGEREF _Toc438908819 \h </w:instrText>
        </w:r>
        <w:r w:rsidRPr="002013EB">
          <w:rPr>
            <w:webHidden/>
          </w:rPr>
        </w:r>
        <w:r w:rsidRPr="002013EB">
          <w:rPr>
            <w:webHidden/>
          </w:rPr>
          <w:fldChar w:fldCharType="separate"/>
        </w:r>
        <w:r w:rsidR="00593B17">
          <w:rPr>
            <w:webHidden/>
          </w:rPr>
          <w:t>9</w:t>
        </w:r>
        <w:r w:rsidRPr="002013EB">
          <w:rPr>
            <w:webHidden/>
          </w:rPr>
          <w:fldChar w:fldCharType="end"/>
        </w:r>
      </w:hyperlink>
    </w:p>
    <w:p w:rsidR="002013EB" w:rsidRPr="002013EB" w:rsidRDefault="00AF1E43">
      <w:pPr>
        <w:pStyle w:val="TDC1"/>
        <w:rPr>
          <w:rFonts w:asciiTheme="minorHAnsi" w:eastAsiaTheme="minorEastAsia" w:hAnsiTheme="minorHAnsi" w:cstheme="minorBidi"/>
          <w:bCs w:val="0"/>
          <w:szCs w:val="22"/>
          <w:lang w:eastAsia="es-CO"/>
        </w:rPr>
      </w:pPr>
      <w:hyperlink w:anchor="_Toc438908820" w:history="1">
        <w:r w:rsidR="002013EB" w:rsidRPr="002013EB">
          <w:rPr>
            <w:rStyle w:val="Hipervnculo"/>
          </w:rPr>
          <w:t>10.</w:t>
        </w:r>
        <w:r w:rsidR="002013EB" w:rsidRPr="002013EB">
          <w:rPr>
            <w:rFonts w:asciiTheme="minorHAnsi" w:eastAsiaTheme="minorEastAsia" w:hAnsiTheme="minorHAnsi" w:cstheme="minorBidi"/>
            <w:bCs w:val="0"/>
            <w:szCs w:val="22"/>
            <w:lang w:eastAsia="es-CO"/>
          </w:rPr>
          <w:tab/>
        </w:r>
        <w:r w:rsidR="002013EB" w:rsidRPr="002013EB">
          <w:rPr>
            <w:rStyle w:val="Hipervnculo"/>
          </w:rPr>
          <w:t>EQUIPOS Y HERRAMIENTAS A UTILIZAR</w:t>
        </w:r>
        <w:r w:rsidR="002013EB" w:rsidRPr="002013EB">
          <w:rPr>
            <w:webHidden/>
          </w:rPr>
          <w:tab/>
        </w:r>
        <w:r w:rsidRPr="002013EB">
          <w:rPr>
            <w:webHidden/>
          </w:rPr>
          <w:fldChar w:fldCharType="begin"/>
        </w:r>
        <w:r w:rsidR="002013EB" w:rsidRPr="002013EB">
          <w:rPr>
            <w:webHidden/>
          </w:rPr>
          <w:instrText xml:space="preserve"> PAGEREF _Toc438908820 \h </w:instrText>
        </w:r>
        <w:r w:rsidRPr="002013EB">
          <w:rPr>
            <w:webHidden/>
          </w:rPr>
        </w:r>
        <w:r w:rsidRPr="002013EB">
          <w:rPr>
            <w:webHidden/>
          </w:rPr>
          <w:fldChar w:fldCharType="separate"/>
        </w:r>
        <w:r w:rsidR="00593B17">
          <w:rPr>
            <w:webHidden/>
          </w:rPr>
          <w:t>10</w:t>
        </w:r>
        <w:r w:rsidRPr="002013EB">
          <w:rPr>
            <w:webHidden/>
          </w:rPr>
          <w:fldChar w:fldCharType="end"/>
        </w:r>
      </w:hyperlink>
    </w:p>
    <w:p w:rsidR="002013EB" w:rsidRPr="002013EB" w:rsidRDefault="00AF1E43">
      <w:pPr>
        <w:pStyle w:val="TDC1"/>
        <w:rPr>
          <w:rFonts w:asciiTheme="minorHAnsi" w:eastAsiaTheme="minorEastAsia" w:hAnsiTheme="minorHAnsi" w:cstheme="minorBidi"/>
          <w:bCs w:val="0"/>
          <w:szCs w:val="22"/>
          <w:lang w:eastAsia="es-CO"/>
        </w:rPr>
      </w:pPr>
      <w:hyperlink w:anchor="_Toc438908821" w:history="1">
        <w:r w:rsidR="002013EB" w:rsidRPr="002013EB">
          <w:rPr>
            <w:rStyle w:val="Hipervnculo"/>
          </w:rPr>
          <w:t>11.</w:t>
        </w:r>
        <w:r w:rsidR="002013EB" w:rsidRPr="002013EB">
          <w:rPr>
            <w:rFonts w:asciiTheme="minorHAnsi" w:eastAsiaTheme="minorEastAsia" w:hAnsiTheme="minorHAnsi" w:cstheme="minorBidi"/>
            <w:bCs w:val="0"/>
            <w:szCs w:val="22"/>
            <w:lang w:eastAsia="es-CO"/>
          </w:rPr>
          <w:tab/>
        </w:r>
        <w:r w:rsidR="002013EB" w:rsidRPr="002013EB">
          <w:rPr>
            <w:rStyle w:val="Hipervnculo"/>
          </w:rPr>
          <w:t>RECURSOS DE PERSONAL</w:t>
        </w:r>
        <w:r w:rsidR="002013EB" w:rsidRPr="002013EB">
          <w:rPr>
            <w:webHidden/>
          </w:rPr>
          <w:tab/>
        </w:r>
        <w:r w:rsidRPr="002013EB">
          <w:rPr>
            <w:webHidden/>
          </w:rPr>
          <w:fldChar w:fldCharType="begin"/>
        </w:r>
        <w:r w:rsidR="002013EB" w:rsidRPr="002013EB">
          <w:rPr>
            <w:webHidden/>
          </w:rPr>
          <w:instrText xml:space="preserve"> PAGEREF _Toc438908821 \h </w:instrText>
        </w:r>
        <w:r w:rsidRPr="002013EB">
          <w:rPr>
            <w:webHidden/>
          </w:rPr>
        </w:r>
        <w:r w:rsidRPr="002013EB">
          <w:rPr>
            <w:webHidden/>
          </w:rPr>
          <w:fldChar w:fldCharType="separate"/>
        </w:r>
        <w:r w:rsidR="00593B17">
          <w:rPr>
            <w:webHidden/>
          </w:rPr>
          <w:t>10</w:t>
        </w:r>
        <w:r w:rsidRPr="002013EB">
          <w:rPr>
            <w:webHidden/>
          </w:rPr>
          <w:fldChar w:fldCharType="end"/>
        </w:r>
      </w:hyperlink>
    </w:p>
    <w:p w:rsidR="002013EB" w:rsidRPr="002013EB" w:rsidRDefault="00AF1E43">
      <w:pPr>
        <w:pStyle w:val="TDC1"/>
        <w:rPr>
          <w:rFonts w:asciiTheme="minorHAnsi" w:eastAsiaTheme="minorEastAsia" w:hAnsiTheme="minorHAnsi" w:cstheme="minorBidi"/>
          <w:bCs w:val="0"/>
          <w:szCs w:val="22"/>
          <w:lang w:eastAsia="es-CO"/>
        </w:rPr>
      </w:pPr>
      <w:hyperlink w:anchor="_Toc438908822" w:history="1">
        <w:r w:rsidR="002013EB" w:rsidRPr="002013EB">
          <w:rPr>
            <w:rStyle w:val="Hipervnculo"/>
          </w:rPr>
          <w:t>12.</w:t>
        </w:r>
        <w:r w:rsidR="002013EB" w:rsidRPr="002013EB">
          <w:rPr>
            <w:rFonts w:asciiTheme="minorHAnsi" w:eastAsiaTheme="minorEastAsia" w:hAnsiTheme="minorHAnsi" w:cstheme="minorBidi"/>
            <w:bCs w:val="0"/>
            <w:szCs w:val="22"/>
            <w:lang w:eastAsia="es-CO"/>
          </w:rPr>
          <w:tab/>
        </w:r>
        <w:r w:rsidR="002013EB" w:rsidRPr="002013EB">
          <w:rPr>
            <w:rStyle w:val="Hipervnculo"/>
          </w:rPr>
          <w:t>REGISTROS DE CALIDAD QUE SE GENERAN</w:t>
        </w:r>
        <w:r w:rsidR="002013EB" w:rsidRPr="002013EB">
          <w:rPr>
            <w:webHidden/>
          </w:rPr>
          <w:tab/>
        </w:r>
        <w:r w:rsidRPr="002013EB">
          <w:rPr>
            <w:webHidden/>
          </w:rPr>
          <w:fldChar w:fldCharType="begin"/>
        </w:r>
        <w:r w:rsidR="002013EB" w:rsidRPr="002013EB">
          <w:rPr>
            <w:webHidden/>
          </w:rPr>
          <w:instrText xml:space="preserve"> PAGEREF _Toc438908822 \h </w:instrText>
        </w:r>
        <w:r w:rsidRPr="002013EB">
          <w:rPr>
            <w:webHidden/>
          </w:rPr>
        </w:r>
        <w:r w:rsidRPr="002013EB">
          <w:rPr>
            <w:webHidden/>
          </w:rPr>
          <w:fldChar w:fldCharType="separate"/>
        </w:r>
        <w:r w:rsidR="00593B17">
          <w:rPr>
            <w:webHidden/>
          </w:rPr>
          <w:t>10</w:t>
        </w:r>
        <w:r w:rsidRPr="002013EB">
          <w:rPr>
            <w:webHidden/>
          </w:rPr>
          <w:fldChar w:fldCharType="end"/>
        </w:r>
      </w:hyperlink>
    </w:p>
    <w:p w:rsidR="002013EB" w:rsidRPr="002013EB" w:rsidRDefault="00AF1E43">
      <w:pPr>
        <w:pStyle w:val="TDC1"/>
        <w:rPr>
          <w:rFonts w:asciiTheme="minorHAnsi" w:eastAsiaTheme="minorEastAsia" w:hAnsiTheme="minorHAnsi" w:cstheme="minorBidi"/>
          <w:bCs w:val="0"/>
          <w:szCs w:val="22"/>
          <w:lang w:eastAsia="es-CO"/>
        </w:rPr>
      </w:pPr>
      <w:hyperlink w:anchor="_Toc438908823" w:history="1">
        <w:r w:rsidR="002013EB" w:rsidRPr="002013EB">
          <w:rPr>
            <w:rStyle w:val="Hipervnculo"/>
          </w:rPr>
          <w:t>13.</w:t>
        </w:r>
        <w:r w:rsidR="002013EB" w:rsidRPr="002013EB">
          <w:rPr>
            <w:rFonts w:asciiTheme="minorHAnsi" w:eastAsiaTheme="minorEastAsia" w:hAnsiTheme="minorHAnsi" w:cstheme="minorBidi"/>
            <w:bCs w:val="0"/>
            <w:szCs w:val="22"/>
            <w:lang w:eastAsia="es-CO"/>
          </w:rPr>
          <w:tab/>
        </w:r>
        <w:r w:rsidR="002013EB" w:rsidRPr="002013EB">
          <w:rPr>
            <w:rStyle w:val="Hipervnculo"/>
          </w:rPr>
          <w:t>ANEXOS</w:t>
        </w:r>
        <w:r w:rsidR="002013EB" w:rsidRPr="002013EB">
          <w:rPr>
            <w:webHidden/>
          </w:rPr>
          <w:tab/>
        </w:r>
        <w:r w:rsidRPr="002013EB">
          <w:rPr>
            <w:webHidden/>
          </w:rPr>
          <w:fldChar w:fldCharType="begin"/>
        </w:r>
        <w:r w:rsidR="002013EB" w:rsidRPr="002013EB">
          <w:rPr>
            <w:webHidden/>
          </w:rPr>
          <w:instrText xml:space="preserve"> PAGEREF _Toc438908823 \h </w:instrText>
        </w:r>
        <w:r w:rsidRPr="002013EB">
          <w:rPr>
            <w:webHidden/>
          </w:rPr>
        </w:r>
        <w:r w:rsidRPr="002013EB">
          <w:rPr>
            <w:webHidden/>
          </w:rPr>
          <w:fldChar w:fldCharType="separate"/>
        </w:r>
        <w:r w:rsidR="00593B17">
          <w:rPr>
            <w:webHidden/>
          </w:rPr>
          <w:t>11</w:t>
        </w:r>
        <w:r w:rsidRPr="002013EB">
          <w:rPr>
            <w:webHidden/>
          </w:rPr>
          <w:fldChar w:fldCharType="end"/>
        </w:r>
      </w:hyperlink>
    </w:p>
    <w:p w:rsidR="00447BC4" w:rsidRPr="0083573C" w:rsidRDefault="00AF1E43">
      <w:pPr>
        <w:pStyle w:val="Textoindependiente3"/>
        <w:tabs>
          <w:tab w:val="left" w:pos="0"/>
          <w:tab w:val="left" w:pos="426"/>
          <w:tab w:val="left" w:pos="567"/>
        </w:tabs>
        <w:spacing w:before="120"/>
        <w:ind w:hanging="567"/>
        <w:jc w:val="both"/>
        <w:rPr>
          <w:bCs/>
        </w:rPr>
      </w:pPr>
      <w:r w:rsidRPr="002013EB">
        <w:rPr>
          <w:bCs/>
          <w:sz w:val="22"/>
          <w:szCs w:val="22"/>
        </w:rPr>
        <w:fldChar w:fldCharType="end"/>
      </w:r>
    </w:p>
    <w:p w:rsidR="00447BC4" w:rsidRDefault="00447BC4">
      <w:pPr>
        <w:pStyle w:val="Textoindependiente3"/>
        <w:rPr>
          <w:bCs/>
        </w:rPr>
      </w:pPr>
    </w:p>
    <w:p w:rsidR="00447BC4" w:rsidRPr="00383DF9" w:rsidRDefault="009E43EB" w:rsidP="00383DF9">
      <w:pPr>
        <w:pStyle w:val="Ttulo1"/>
        <w:rPr>
          <w:u w:val="none"/>
        </w:rPr>
      </w:pPr>
      <w:r>
        <w:rPr>
          <w:shadow/>
        </w:rPr>
        <w:br w:type="page"/>
      </w:r>
      <w:bookmarkStart w:id="6" w:name="_Toc438908804"/>
      <w:r w:rsidRPr="00383DF9">
        <w:rPr>
          <w:u w:val="none"/>
        </w:rPr>
        <w:lastRenderedPageBreak/>
        <w:t>OBJETIVO</w:t>
      </w:r>
      <w:bookmarkEnd w:id="6"/>
    </w:p>
    <w:p w:rsidR="00447BC4" w:rsidRDefault="009E43EB">
      <w:pPr>
        <w:pStyle w:val="Textoindependiente3"/>
        <w:spacing w:before="240"/>
        <w:jc w:val="both"/>
        <w:rPr>
          <w:bCs/>
          <w:sz w:val="22"/>
        </w:rPr>
      </w:pPr>
      <w:r>
        <w:rPr>
          <w:bCs/>
          <w:sz w:val="22"/>
        </w:rPr>
        <w:t>Los  objetivos fundamentales del presente procedimiento son:</w:t>
      </w:r>
    </w:p>
    <w:p w:rsidR="00041C5A" w:rsidRDefault="00723AC0" w:rsidP="00220B2A">
      <w:pPr>
        <w:pStyle w:val="Textoindependiente3"/>
        <w:numPr>
          <w:ilvl w:val="0"/>
          <w:numId w:val="6"/>
        </w:numPr>
        <w:jc w:val="both"/>
        <w:rPr>
          <w:bCs/>
          <w:sz w:val="22"/>
        </w:rPr>
      </w:pPr>
      <w:r>
        <w:rPr>
          <w:bCs/>
          <w:sz w:val="22"/>
        </w:rPr>
        <w:t xml:space="preserve">Establecer las actividades a realizar </w:t>
      </w:r>
      <w:r w:rsidR="00041C5A">
        <w:rPr>
          <w:bCs/>
          <w:sz w:val="22"/>
        </w:rPr>
        <w:t>para</w:t>
      </w:r>
      <w:r>
        <w:rPr>
          <w:bCs/>
          <w:sz w:val="22"/>
        </w:rPr>
        <w:t xml:space="preserve"> el mantenimiento de los transformadores de medida</w:t>
      </w:r>
      <w:r w:rsidR="00041C5A">
        <w:rPr>
          <w:bCs/>
          <w:sz w:val="22"/>
        </w:rPr>
        <w:t xml:space="preserve"> y para la calibración de los medidores de energía, las pruebas de rutina y su frecuencia, de tal forma que se garantice que los equipos mantienen sus características </w:t>
      </w:r>
      <w:proofErr w:type="spellStart"/>
      <w:r w:rsidR="00041C5A">
        <w:rPr>
          <w:bCs/>
          <w:sz w:val="22"/>
        </w:rPr>
        <w:t>metrológicas</w:t>
      </w:r>
      <w:proofErr w:type="spellEnd"/>
      <w:r w:rsidR="00041C5A">
        <w:rPr>
          <w:bCs/>
          <w:sz w:val="22"/>
        </w:rPr>
        <w:t>.</w:t>
      </w:r>
    </w:p>
    <w:p w:rsidR="00041C5A" w:rsidRPr="0076591E" w:rsidRDefault="00723AC0" w:rsidP="00220B2A">
      <w:pPr>
        <w:pStyle w:val="Textoindependiente3"/>
        <w:numPr>
          <w:ilvl w:val="0"/>
          <w:numId w:val="6"/>
        </w:numPr>
        <w:jc w:val="both"/>
        <w:rPr>
          <w:bCs/>
          <w:sz w:val="22"/>
        </w:rPr>
      </w:pPr>
      <w:r w:rsidRPr="0076591E">
        <w:rPr>
          <w:bCs/>
          <w:sz w:val="22"/>
        </w:rPr>
        <w:t xml:space="preserve">Establecer un plan anual de mantenimiento y calibración para los equipos </w:t>
      </w:r>
      <w:r w:rsidR="00856D98" w:rsidRPr="0076591E">
        <w:rPr>
          <w:bCs/>
          <w:sz w:val="22"/>
        </w:rPr>
        <w:t xml:space="preserve">de medida </w:t>
      </w:r>
      <w:r w:rsidRPr="0076591E">
        <w:rPr>
          <w:bCs/>
          <w:sz w:val="22"/>
        </w:rPr>
        <w:t>de frontera</w:t>
      </w:r>
      <w:r w:rsidR="00856D98" w:rsidRPr="0076591E">
        <w:rPr>
          <w:bCs/>
          <w:sz w:val="22"/>
        </w:rPr>
        <w:t>s de generación y de consumos propios</w:t>
      </w:r>
      <w:r w:rsidRPr="0076591E">
        <w:rPr>
          <w:bCs/>
          <w:sz w:val="22"/>
        </w:rPr>
        <w:t>.</w:t>
      </w:r>
    </w:p>
    <w:p w:rsidR="00041C5A" w:rsidRPr="0076591E" w:rsidRDefault="00536D97" w:rsidP="00220B2A">
      <w:pPr>
        <w:pStyle w:val="Textoindependiente3"/>
        <w:numPr>
          <w:ilvl w:val="0"/>
          <w:numId w:val="6"/>
        </w:numPr>
        <w:jc w:val="both"/>
        <w:rPr>
          <w:bCs/>
          <w:sz w:val="22"/>
        </w:rPr>
      </w:pPr>
      <w:r w:rsidRPr="0076591E">
        <w:rPr>
          <w:bCs/>
          <w:sz w:val="22"/>
        </w:rPr>
        <w:t>Registrar las intervenciones</w:t>
      </w:r>
      <w:r w:rsidR="00856D98" w:rsidRPr="0076591E">
        <w:rPr>
          <w:bCs/>
          <w:sz w:val="22"/>
        </w:rPr>
        <w:t xml:space="preserve"> (Inspecciones y actividades de mantenimiento) </w:t>
      </w:r>
      <w:r w:rsidRPr="0076591E">
        <w:rPr>
          <w:bCs/>
          <w:sz w:val="22"/>
        </w:rPr>
        <w:t xml:space="preserve"> realizadas en los equipos de medida de la </w:t>
      </w:r>
      <w:r w:rsidR="00856D98" w:rsidRPr="0076591E">
        <w:rPr>
          <w:bCs/>
          <w:sz w:val="22"/>
        </w:rPr>
        <w:t xml:space="preserve">Central Hidroeléctrica </w:t>
      </w:r>
      <w:r w:rsidRPr="0076591E">
        <w:rPr>
          <w:bCs/>
          <w:sz w:val="22"/>
        </w:rPr>
        <w:t xml:space="preserve">Urra </w:t>
      </w:r>
      <w:r w:rsidR="00041C5A" w:rsidRPr="0076591E">
        <w:rPr>
          <w:bCs/>
          <w:sz w:val="22"/>
        </w:rPr>
        <w:t xml:space="preserve">I. </w:t>
      </w:r>
    </w:p>
    <w:p w:rsidR="00041C5A" w:rsidRDefault="00041C5A" w:rsidP="00041C5A">
      <w:pPr>
        <w:pStyle w:val="Textoindependiente3"/>
        <w:jc w:val="both"/>
        <w:rPr>
          <w:bCs/>
          <w:sz w:val="22"/>
        </w:rPr>
      </w:pPr>
    </w:p>
    <w:p w:rsidR="00041C5A" w:rsidRDefault="00041C5A" w:rsidP="00041C5A">
      <w:pPr>
        <w:pStyle w:val="Textoindependiente3"/>
        <w:jc w:val="both"/>
        <w:rPr>
          <w:bCs/>
          <w:sz w:val="22"/>
        </w:rPr>
      </w:pPr>
    </w:p>
    <w:p w:rsidR="00447BC4" w:rsidRPr="00041C5A" w:rsidRDefault="009E43EB" w:rsidP="00383DF9">
      <w:pPr>
        <w:pStyle w:val="Ttulo1"/>
      </w:pPr>
      <w:bookmarkStart w:id="7" w:name="_Toc438908805"/>
      <w:r w:rsidRPr="00383DF9">
        <w:rPr>
          <w:u w:val="none"/>
        </w:rPr>
        <w:t>ALCANCE</w:t>
      </w:r>
      <w:bookmarkEnd w:id="7"/>
    </w:p>
    <w:p w:rsidR="00447BC4" w:rsidRPr="0076591E" w:rsidRDefault="009E43EB">
      <w:pPr>
        <w:pStyle w:val="Textoindependiente3"/>
        <w:spacing w:before="240"/>
        <w:jc w:val="both"/>
        <w:rPr>
          <w:bCs/>
          <w:sz w:val="22"/>
          <w:lang w:val="es-MX"/>
        </w:rPr>
      </w:pPr>
      <w:r w:rsidRPr="0076591E">
        <w:rPr>
          <w:bCs/>
        </w:rPr>
        <w:t xml:space="preserve">Este procedimiento es aplicable a  </w:t>
      </w:r>
      <w:r w:rsidR="00536D97" w:rsidRPr="0076591E">
        <w:rPr>
          <w:bCs/>
        </w:rPr>
        <w:t xml:space="preserve">los medidores de energía </w:t>
      </w:r>
      <w:r w:rsidR="00856D98" w:rsidRPr="0076591E">
        <w:rPr>
          <w:bCs/>
        </w:rPr>
        <w:t>y a los transformadores de corriente (</w:t>
      </w:r>
      <w:proofErr w:type="spellStart"/>
      <w:r w:rsidR="00856D98" w:rsidRPr="0076591E">
        <w:rPr>
          <w:bCs/>
        </w:rPr>
        <w:t>CTs</w:t>
      </w:r>
      <w:proofErr w:type="spellEnd"/>
      <w:r w:rsidR="00856D98" w:rsidRPr="0076591E">
        <w:rPr>
          <w:bCs/>
        </w:rPr>
        <w:t>) y de tensión (</w:t>
      </w:r>
      <w:proofErr w:type="spellStart"/>
      <w:r w:rsidR="00856D98" w:rsidRPr="0076591E">
        <w:rPr>
          <w:bCs/>
        </w:rPr>
        <w:t>PTs</w:t>
      </w:r>
      <w:proofErr w:type="spellEnd"/>
      <w:r w:rsidR="00856D98" w:rsidRPr="0076591E">
        <w:rPr>
          <w:bCs/>
        </w:rPr>
        <w:t xml:space="preserve">) asociados, </w:t>
      </w:r>
      <w:r w:rsidR="00536D97" w:rsidRPr="0076591E">
        <w:rPr>
          <w:bCs/>
        </w:rPr>
        <w:t xml:space="preserve">que se encuentran instalados en </w:t>
      </w:r>
      <w:r w:rsidR="00856D98" w:rsidRPr="0076591E">
        <w:rPr>
          <w:bCs/>
        </w:rPr>
        <w:t xml:space="preserve">las fronteras comerciales de generación y consumo de </w:t>
      </w:r>
      <w:r w:rsidR="00536D97" w:rsidRPr="0076591E">
        <w:rPr>
          <w:bCs/>
        </w:rPr>
        <w:t xml:space="preserve">la </w:t>
      </w:r>
      <w:r w:rsidR="00856D98" w:rsidRPr="0076591E">
        <w:rPr>
          <w:bCs/>
        </w:rPr>
        <w:t xml:space="preserve">Central Hidroeléctrica </w:t>
      </w:r>
      <w:r w:rsidR="00536D97" w:rsidRPr="0076591E">
        <w:rPr>
          <w:bCs/>
        </w:rPr>
        <w:t>Urra I</w:t>
      </w:r>
      <w:r w:rsidRPr="0076591E">
        <w:rPr>
          <w:bCs/>
          <w:sz w:val="22"/>
          <w:lang w:val="es-MX"/>
        </w:rPr>
        <w:t>.</w:t>
      </w:r>
    </w:p>
    <w:p w:rsidR="00383DF9" w:rsidRDefault="00383DF9">
      <w:pPr>
        <w:pStyle w:val="Textoindependiente3"/>
        <w:spacing w:before="240"/>
        <w:jc w:val="both"/>
        <w:rPr>
          <w:bCs/>
          <w:sz w:val="22"/>
          <w:lang w:val="es-MX"/>
        </w:rPr>
      </w:pPr>
    </w:p>
    <w:p w:rsidR="00447BC4" w:rsidRDefault="009E43EB" w:rsidP="00220B2A">
      <w:pPr>
        <w:pStyle w:val="Ttulo1"/>
        <w:rPr>
          <w:sz w:val="22"/>
          <w:u w:val="none"/>
        </w:rPr>
      </w:pPr>
      <w:bookmarkStart w:id="8" w:name="_Toc438908806"/>
      <w:r w:rsidRPr="00383DF9">
        <w:rPr>
          <w:u w:val="none"/>
        </w:rPr>
        <w:t>RESPONSABILIDADES</w:t>
      </w:r>
      <w:bookmarkEnd w:id="8"/>
      <w:r>
        <w:rPr>
          <w:sz w:val="22"/>
          <w:u w:val="none"/>
        </w:rPr>
        <w:t xml:space="preserve"> </w:t>
      </w:r>
    </w:p>
    <w:p w:rsidR="00447BC4" w:rsidRDefault="009E43EB">
      <w:pPr>
        <w:pStyle w:val="Textoindependiente3"/>
        <w:spacing w:before="240"/>
        <w:jc w:val="both"/>
        <w:rPr>
          <w:bCs/>
        </w:rPr>
      </w:pPr>
      <w:r>
        <w:rPr>
          <w:bCs/>
        </w:rPr>
        <w:t xml:space="preserve">La responsabilidad de la </w:t>
      </w:r>
      <w:r w:rsidR="00536D97">
        <w:rPr>
          <w:bCs/>
        </w:rPr>
        <w:t xml:space="preserve">ejecución de las actividades de mantenimiento </w:t>
      </w:r>
      <w:r w:rsidR="00E23500">
        <w:rPr>
          <w:bCs/>
        </w:rPr>
        <w:t xml:space="preserve">en el sistema de medición </w:t>
      </w:r>
      <w:r w:rsidR="00536D97" w:rsidRPr="0076591E">
        <w:rPr>
          <w:bCs/>
        </w:rPr>
        <w:t xml:space="preserve">es responsabilidad </w:t>
      </w:r>
      <w:r w:rsidR="00E23500" w:rsidRPr="0076591E">
        <w:rPr>
          <w:bCs/>
        </w:rPr>
        <w:t xml:space="preserve">del </w:t>
      </w:r>
      <w:r w:rsidR="00536D97" w:rsidRPr="0076591E">
        <w:rPr>
          <w:bCs/>
        </w:rPr>
        <w:t xml:space="preserve">personal de </w:t>
      </w:r>
      <w:r w:rsidR="00E23500" w:rsidRPr="0076591E">
        <w:rPr>
          <w:bCs/>
        </w:rPr>
        <w:t xml:space="preserve">mantenimiento </w:t>
      </w:r>
      <w:r w:rsidR="00856D98" w:rsidRPr="0076591E">
        <w:rPr>
          <w:bCs/>
        </w:rPr>
        <w:t>Eléctrico y de Protección y Control</w:t>
      </w:r>
      <w:r w:rsidR="00EF2C6C">
        <w:rPr>
          <w:bCs/>
        </w:rPr>
        <w:t xml:space="preserve"> de la Central Hidroeléctrica Urra I</w:t>
      </w:r>
      <w:r w:rsidRPr="0076591E">
        <w:rPr>
          <w:bCs/>
        </w:rPr>
        <w:t>.</w:t>
      </w:r>
      <w:r w:rsidR="00E23500" w:rsidRPr="0076591E">
        <w:rPr>
          <w:bCs/>
        </w:rPr>
        <w:t xml:space="preserve"> La calibración de los medidores de energía y las pruebas de rutina </w:t>
      </w:r>
      <w:r w:rsidR="00856D98" w:rsidRPr="0076591E">
        <w:rPr>
          <w:bCs/>
        </w:rPr>
        <w:t xml:space="preserve">a realizar a los </w:t>
      </w:r>
      <w:proofErr w:type="spellStart"/>
      <w:r w:rsidR="00856D98" w:rsidRPr="0076591E">
        <w:rPr>
          <w:bCs/>
        </w:rPr>
        <w:t>CTs</w:t>
      </w:r>
      <w:proofErr w:type="spellEnd"/>
      <w:r w:rsidR="00856D98" w:rsidRPr="0076591E">
        <w:rPr>
          <w:bCs/>
        </w:rPr>
        <w:t xml:space="preserve"> y </w:t>
      </w:r>
      <w:proofErr w:type="spellStart"/>
      <w:r w:rsidR="00856D98" w:rsidRPr="0076591E">
        <w:rPr>
          <w:bCs/>
        </w:rPr>
        <w:t>PTs</w:t>
      </w:r>
      <w:proofErr w:type="spellEnd"/>
      <w:r w:rsidR="00856D98" w:rsidRPr="0076591E">
        <w:rPr>
          <w:bCs/>
        </w:rPr>
        <w:t xml:space="preserve"> </w:t>
      </w:r>
      <w:r w:rsidR="00E23500" w:rsidRPr="0076591E">
        <w:rPr>
          <w:bCs/>
        </w:rPr>
        <w:t xml:space="preserve">se contratarán con empresa acreditada por el </w:t>
      </w:r>
      <w:r w:rsidR="00856D98" w:rsidRPr="0076591E">
        <w:rPr>
          <w:bCs/>
        </w:rPr>
        <w:t xml:space="preserve">Organismo Nacional </w:t>
      </w:r>
      <w:r w:rsidR="00E23500" w:rsidRPr="0076591E">
        <w:rPr>
          <w:bCs/>
        </w:rPr>
        <w:t xml:space="preserve">de </w:t>
      </w:r>
      <w:r w:rsidR="00856D98" w:rsidRPr="0076591E">
        <w:rPr>
          <w:bCs/>
        </w:rPr>
        <w:t xml:space="preserve">Acreditación </w:t>
      </w:r>
      <w:r w:rsidR="00E23500" w:rsidRPr="0076591E">
        <w:rPr>
          <w:bCs/>
        </w:rPr>
        <w:t xml:space="preserve">de Colombia </w:t>
      </w:r>
      <w:r w:rsidR="00856D98" w:rsidRPr="0076591E">
        <w:rPr>
          <w:bCs/>
        </w:rPr>
        <w:t>(</w:t>
      </w:r>
      <w:r w:rsidR="00E23500" w:rsidRPr="0076591E">
        <w:rPr>
          <w:bCs/>
        </w:rPr>
        <w:t>ONAC</w:t>
      </w:r>
      <w:r w:rsidR="00856D98" w:rsidRPr="0076591E">
        <w:rPr>
          <w:bCs/>
        </w:rPr>
        <w:t>),</w:t>
      </w:r>
      <w:r w:rsidR="00E23500" w:rsidRPr="0076591E">
        <w:rPr>
          <w:bCs/>
        </w:rPr>
        <w:t xml:space="preserve"> cumpliendo con los procedimientos establecidos en las</w:t>
      </w:r>
      <w:r w:rsidR="00E23500">
        <w:rPr>
          <w:bCs/>
        </w:rPr>
        <w:t xml:space="preserve"> normas </w:t>
      </w:r>
      <w:r w:rsidR="00EC62AD">
        <w:rPr>
          <w:bCs/>
        </w:rPr>
        <w:t>colombianas o su equivalente</w:t>
      </w:r>
      <w:r w:rsidR="00E23500">
        <w:rPr>
          <w:bCs/>
        </w:rPr>
        <w:t xml:space="preserve">. </w:t>
      </w:r>
    </w:p>
    <w:p w:rsidR="00383DF9" w:rsidRDefault="00383DF9">
      <w:pPr>
        <w:pStyle w:val="Textoindependiente3"/>
        <w:spacing w:before="240"/>
        <w:jc w:val="both"/>
        <w:rPr>
          <w:bCs/>
        </w:rPr>
      </w:pPr>
    </w:p>
    <w:p w:rsidR="00447BC4" w:rsidRDefault="009E43EB" w:rsidP="00220B2A">
      <w:pPr>
        <w:pStyle w:val="Ttulo1"/>
        <w:rPr>
          <w:sz w:val="22"/>
          <w:u w:val="none"/>
        </w:rPr>
      </w:pPr>
      <w:bookmarkStart w:id="9" w:name="_Toc438908807"/>
      <w:r w:rsidRPr="00383DF9">
        <w:rPr>
          <w:u w:val="none"/>
        </w:rPr>
        <w:t>DOCUMENTOS</w:t>
      </w:r>
      <w:r>
        <w:rPr>
          <w:sz w:val="22"/>
          <w:u w:val="none"/>
        </w:rPr>
        <w:t xml:space="preserve"> DE REFERENCIA.</w:t>
      </w:r>
      <w:bookmarkEnd w:id="9"/>
    </w:p>
    <w:p w:rsidR="00447BC4" w:rsidRDefault="00184832" w:rsidP="00220B2A">
      <w:pPr>
        <w:pStyle w:val="Textoindependiente3"/>
        <w:numPr>
          <w:ilvl w:val="1"/>
          <w:numId w:val="7"/>
        </w:numPr>
        <w:tabs>
          <w:tab w:val="clear" w:pos="720"/>
          <w:tab w:val="num" w:pos="284"/>
          <w:tab w:val="num" w:pos="1440"/>
        </w:tabs>
        <w:spacing w:before="240"/>
        <w:ind w:left="284" w:hanging="284"/>
        <w:jc w:val="both"/>
        <w:rPr>
          <w:bCs/>
        </w:rPr>
      </w:pPr>
      <w:r>
        <w:rPr>
          <w:bCs/>
        </w:rPr>
        <w:t>Acuerdo 722 Consejo Nacional de Operación CNO</w:t>
      </w:r>
      <w:r w:rsidR="009E43EB">
        <w:rPr>
          <w:bCs/>
        </w:rPr>
        <w:t>.</w:t>
      </w:r>
    </w:p>
    <w:p w:rsidR="00447BC4" w:rsidRDefault="00B36F28" w:rsidP="00220B2A">
      <w:pPr>
        <w:pStyle w:val="Textoindependiente3"/>
        <w:numPr>
          <w:ilvl w:val="1"/>
          <w:numId w:val="7"/>
        </w:numPr>
        <w:tabs>
          <w:tab w:val="clear" w:pos="720"/>
          <w:tab w:val="num" w:pos="284"/>
          <w:tab w:val="num" w:pos="1440"/>
        </w:tabs>
        <w:ind w:left="284" w:hanging="284"/>
        <w:jc w:val="both"/>
        <w:rPr>
          <w:bCs/>
        </w:rPr>
      </w:pPr>
      <w:r>
        <w:rPr>
          <w:bCs/>
        </w:rPr>
        <w:t>Resolución 038 de 20 de marzo de 2014, Comisión de Regulación de Energía y Gas</w:t>
      </w:r>
      <w:r w:rsidR="009E43EB">
        <w:rPr>
          <w:bCs/>
        </w:rPr>
        <w:t>.</w:t>
      </w:r>
    </w:p>
    <w:p w:rsidR="00383DF9" w:rsidRDefault="00383DF9" w:rsidP="0083573C"/>
    <w:p w:rsidR="00447BC4" w:rsidRDefault="009E43EB" w:rsidP="00220B2A">
      <w:pPr>
        <w:pStyle w:val="Ttulo1"/>
        <w:rPr>
          <w:sz w:val="22"/>
          <w:u w:val="none"/>
        </w:rPr>
      </w:pPr>
      <w:bookmarkStart w:id="10" w:name="_Toc438908808"/>
      <w:r w:rsidRPr="00383DF9">
        <w:rPr>
          <w:u w:val="none"/>
        </w:rPr>
        <w:t>DEFINICIONES</w:t>
      </w:r>
      <w:bookmarkEnd w:id="10"/>
    </w:p>
    <w:p w:rsidR="00447BC4" w:rsidRDefault="00B36F28">
      <w:pPr>
        <w:pStyle w:val="Textoindependiente3"/>
        <w:spacing w:before="240"/>
        <w:jc w:val="both"/>
        <w:rPr>
          <w:sz w:val="22"/>
        </w:rPr>
      </w:pPr>
      <w:r w:rsidRPr="001904C6">
        <w:rPr>
          <w:b/>
        </w:rPr>
        <w:t>Acreditación</w:t>
      </w:r>
      <w:r>
        <w:rPr>
          <w:b/>
        </w:rPr>
        <w:t>:</w:t>
      </w:r>
      <w:r w:rsidRPr="007A6632">
        <w:t xml:space="preserve"> Procedimiento mediante el cual se reconoce la competencia técnica y la idoneidad de organismos de certificación e inspección, así como de laboratorios de ensayo y de metrología</w:t>
      </w:r>
      <w:r w:rsidR="009E43EB">
        <w:rPr>
          <w:sz w:val="22"/>
        </w:rPr>
        <w:t>.</w:t>
      </w:r>
    </w:p>
    <w:p w:rsidR="00B36F28" w:rsidRDefault="00B36F28">
      <w:pPr>
        <w:pStyle w:val="Textoindependiente3"/>
        <w:spacing w:before="240"/>
        <w:jc w:val="both"/>
      </w:pPr>
      <w:r w:rsidRPr="001904C6">
        <w:rPr>
          <w:b/>
        </w:rPr>
        <w:t>Calibración</w:t>
      </w:r>
      <w:r w:rsidRPr="004479AC">
        <w:rPr>
          <w:b/>
        </w:rPr>
        <w:t>:</w:t>
      </w:r>
      <w:r w:rsidRPr="007C3464">
        <w:t xml:space="preserve"> Operación que bajo condiciones específicas establece, en una primera etapa, una relación entre los valores y sus incertidumbres de medición asociadas obtenidas a partir de los patrones de medición, y las correspondientes indicaciones con las incertidumbres asociadas y, en una segunda etapa, utiliza esta información para establecer una relación que permita obtener un resultado de medición a partir de una indicación</w:t>
      </w:r>
      <w:r>
        <w:t>.</w:t>
      </w:r>
    </w:p>
    <w:p w:rsidR="00B36F28" w:rsidRDefault="00B36F28" w:rsidP="00B36F28">
      <w:pPr>
        <w:spacing w:before="240" w:after="240"/>
        <w:jc w:val="both"/>
      </w:pPr>
      <w:r w:rsidRPr="00856D98">
        <w:rPr>
          <w:rFonts w:ascii="Arial Narrow" w:hAnsi="Arial Narrow"/>
          <w:b/>
          <w:sz w:val="24"/>
        </w:rPr>
        <w:lastRenderedPageBreak/>
        <w:t xml:space="preserve">Equipo de medida o medidor: </w:t>
      </w:r>
      <w:r w:rsidRPr="00856D98">
        <w:rPr>
          <w:rFonts w:ascii="Arial Narrow" w:hAnsi="Arial Narrow"/>
          <w:sz w:val="24"/>
        </w:rPr>
        <w:t>Dispositivo</w:t>
      </w:r>
      <w:r>
        <w:t xml:space="preserve"> </w:t>
      </w:r>
      <w:r w:rsidRPr="007A6632">
        <w:t xml:space="preserve">destinado a la medición o registro del consumo o de las transferencias de energía. </w:t>
      </w:r>
    </w:p>
    <w:p w:rsidR="00B36F28" w:rsidRDefault="00B36F28" w:rsidP="00B36F28">
      <w:pPr>
        <w:pStyle w:val="Textoindependiente3"/>
        <w:spacing w:before="240"/>
        <w:jc w:val="both"/>
      </w:pPr>
      <w:r w:rsidRPr="001904C6">
        <w:rPr>
          <w:b/>
        </w:rPr>
        <w:t>Frontera comercial</w:t>
      </w:r>
      <w:r>
        <w:rPr>
          <w:b/>
        </w:rPr>
        <w:t>:</w:t>
      </w:r>
      <w:r>
        <w:t xml:space="preserve"> Corresponde al punto de medición asociado al punto de c</w:t>
      </w:r>
      <w:r w:rsidRPr="007A3E5B">
        <w:t xml:space="preserve">onexión entre agentes o entre agentes y usuarios conectados a las redes del Sistema de Transmisión Nacional o a los Sistemas de Transmisión Regional o a los Sistemas de Distribución Local </w:t>
      </w:r>
      <w:r w:rsidRPr="00C73E61">
        <w:t>o entre diferentes niveles de tensión de un mismo OR. Cada agente en el sist</w:t>
      </w:r>
      <w:r w:rsidRPr="007A3E5B">
        <w:t>ema p</w:t>
      </w:r>
      <w:r>
        <w:t>uede tener una o más fronteras comerciales.</w:t>
      </w:r>
    </w:p>
    <w:p w:rsidR="00B36F28" w:rsidRDefault="00B36F28" w:rsidP="00B36F28">
      <w:pPr>
        <w:pStyle w:val="Textoindependiente3"/>
        <w:spacing w:before="240"/>
        <w:jc w:val="both"/>
      </w:pPr>
      <w:r w:rsidRPr="001904C6">
        <w:rPr>
          <w:b/>
        </w:rPr>
        <w:t>Mantenimiento</w:t>
      </w:r>
      <w:r>
        <w:rPr>
          <w:b/>
        </w:rPr>
        <w:t>:</w:t>
      </w:r>
      <w:r w:rsidRPr="007A6632">
        <w:t xml:space="preserve"> Conjunto de acciones o procedimientos tendiente</w:t>
      </w:r>
      <w:r>
        <w:t>s a preservar o restablecer el sistema de m</w:t>
      </w:r>
      <w:r w:rsidRPr="007A6632">
        <w:t xml:space="preserve">edición a un estado tal que garantice </w:t>
      </w:r>
      <w:r>
        <w:t xml:space="preserve">su exactitud y </w:t>
      </w:r>
      <w:r w:rsidRPr="007A6632">
        <w:t>la máxima confiabilidad</w:t>
      </w:r>
      <w:r>
        <w:t>.</w:t>
      </w:r>
    </w:p>
    <w:p w:rsidR="00B36F28" w:rsidRDefault="00B36F28" w:rsidP="00B36F28">
      <w:pPr>
        <w:spacing w:before="240" w:after="240"/>
        <w:jc w:val="both"/>
        <w:rPr>
          <w:rFonts w:ascii="Arial Narrow" w:hAnsi="Arial Narrow"/>
          <w:sz w:val="24"/>
        </w:rPr>
      </w:pPr>
      <w:r w:rsidRPr="00B36F28">
        <w:rPr>
          <w:rFonts w:ascii="Arial Narrow" w:hAnsi="Arial Narrow"/>
          <w:b/>
          <w:sz w:val="24"/>
        </w:rPr>
        <w:t>Organismo de acreditación</w:t>
      </w:r>
      <w:r>
        <w:rPr>
          <w:b/>
        </w:rPr>
        <w:t>:</w:t>
      </w:r>
      <w:r w:rsidRPr="007A6632">
        <w:t xml:space="preserve"> </w:t>
      </w:r>
      <w:r w:rsidRPr="00B36F28">
        <w:rPr>
          <w:rFonts w:ascii="Arial Narrow" w:hAnsi="Arial Narrow"/>
          <w:sz w:val="24"/>
        </w:rPr>
        <w:t>Entidad con autoridad que lleva a cabo una declaración de tercera parte relativa a un organismo de evaluación de la conformidad que manifiesta la demostración formal de su competencia para llevar a cabo tareas específicas de evaluación de la conformidad. Para todos los efectos los organismos de acreditación son los definidos en el Decreto 4738 de 2008, modificado por los decretos 323 de 2010 y 0865 de 2013 o aquel que lo modifique, adicione o sustituya.</w:t>
      </w:r>
    </w:p>
    <w:p w:rsidR="00B36F28" w:rsidRPr="00B36F28" w:rsidRDefault="00B36F28" w:rsidP="00B36F28">
      <w:pPr>
        <w:spacing w:before="240" w:after="240"/>
        <w:jc w:val="both"/>
        <w:rPr>
          <w:rFonts w:ascii="Arial Narrow" w:hAnsi="Arial Narrow"/>
          <w:sz w:val="24"/>
        </w:rPr>
      </w:pPr>
      <w:r w:rsidRPr="00B36F28">
        <w:rPr>
          <w:rFonts w:ascii="Arial Narrow" w:hAnsi="Arial Narrow"/>
          <w:b/>
          <w:sz w:val="24"/>
        </w:rPr>
        <w:t>Tipos de conexión para los sistemas de medición:</w:t>
      </w:r>
      <w:r w:rsidRPr="00B36F28">
        <w:rPr>
          <w:rFonts w:ascii="Arial Narrow" w:hAnsi="Arial Narrow"/>
          <w:sz w:val="24"/>
        </w:rPr>
        <w:t xml:space="preserve"> Corresponde a los esquemas de conexión directa, </w:t>
      </w:r>
      <w:proofErr w:type="spellStart"/>
      <w:r w:rsidRPr="00B36F28">
        <w:rPr>
          <w:rFonts w:ascii="Arial Narrow" w:hAnsi="Arial Narrow"/>
          <w:sz w:val="24"/>
        </w:rPr>
        <w:t>semidirecta</w:t>
      </w:r>
      <w:proofErr w:type="spellEnd"/>
      <w:r w:rsidRPr="00B36F28">
        <w:rPr>
          <w:rFonts w:ascii="Arial Narrow" w:hAnsi="Arial Narrow"/>
          <w:sz w:val="24"/>
        </w:rPr>
        <w:t xml:space="preserve"> e indirecta empleados para realizar las mediciones dependiendo del nivel de tensión, magnitud de la transferencia de energía o el consumo de una carga, según sea el caso. </w:t>
      </w:r>
    </w:p>
    <w:p w:rsidR="00B36F28" w:rsidRPr="00B36F28" w:rsidRDefault="00B36F28" w:rsidP="00B36F28">
      <w:pPr>
        <w:spacing w:before="240" w:after="240"/>
        <w:jc w:val="both"/>
        <w:rPr>
          <w:rFonts w:ascii="Arial Narrow" w:hAnsi="Arial Narrow"/>
          <w:sz w:val="24"/>
        </w:rPr>
      </w:pPr>
      <w:r w:rsidRPr="00B36F28">
        <w:rPr>
          <w:rFonts w:ascii="Arial Narrow" w:hAnsi="Arial Narrow"/>
          <w:b/>
          <w:sz w:val="24"/>
        </w:rPr>
        <w:t xml:space="preserve">Transformador de tensión, PT o </w:t>
      </w:r>
      <w:proofErr w:type="spellStart"/>
      <w:r w:rsidRPr="00B36F28">
        <w:rPr>
          <w:rFonts w:ascii="Arial Narrow" w:hAnsi="Arial Narrow"/>
          <w:b/>
          <w:sz w:val="24"/>
        </w:rPr>
        <w:t>t.t.</w:t>
      </w:r>
      <w:proofErr w:type="spellEnd"/>
      <w:r w:rsidRPr="00B36F28">
        <w:rPr>
          <w:rFonts w:ascii="Arial Narrow" w:hAnsi="Arial Narrow"/>
          <w:b/>
          <w:sz w:val="24"/>
        </w:rPr>
        <w:t>:</w:t>
      </w:r>
      <w:r w:rsidRPr="00B36F28">
        <w:rPr>
          <w:rFonts w:ascii="Arial Narrow" w:hAnsi="Arial Narrow"/>
          <w:sz w:val="24"/>
        </w:rPr>
        <w:t xml:space="preserve"> Transformador para instrumentos en el cual la tensión secundaria en las condiciones normales de uso, es sustancialmente proporcional a la tensión primaria y cuya diferencia de fase es aproximadamente cero, para un sentido apropiado de las conexiones. </w:t>
      </w:r>
    </w:p>
    <w:p w:rsidR="00B36F28" w:rsidRDefault="00B36F28" w:rsidP="00B36F28">
      <w:pPr>
        <w:spacing w:before="240" w:after="240"/>
        <w:jc w:val="both"/>
        <w:rPr>
          <w:rFonts w:ascii="Arial Narrow" w:hAnsi="Arial Narrow"/>
          <w:sz w:val="24"/>
        </w:rPr>
      </w:pPr>
      <w:r w:rsidRPr="00B36F28">
        <w:rPr>
          <w:rFonts w:ascii="Arial Narrow" w:hAnsi="Arial Narrow"/>
          <w:b/>
          <w:sz w:val="24"/>
        </w:rPr>
        <w:t xml:space="preserve">Transformador de corriente, CT o </w:t>
      </w:r>
      <w:proofErr w:type="spellStart"/>
      <w:r w:rsidRPr="00B36F28">
        <w:rPr>
          <w:rFonts w:ascii="Arial Narrow" w:hAnsi="Arial Narrow"/>
          <w:b/>
          <w:sz w:val="24"/>
        </w:rPr>
        <w:t>t.c.</w:t>
      </w:r>
      <w:proofErr w:type="spellEnd"/>
      <w:r w:rsidRPr="00B36F28">
        <w:rPr>
          <w:rFonts w:ascii="Arial Narrow" w:hAnsi="Arial Narrow"/>
          <w:b/>
          <w:sz w:val="24"/>
        </w:rPr>
        <w:t xml:space="preserve">: </w:t>
      </w:r>
      <w:r w:rsidRPr="00B36F28">
        <w:rPr>
          <w:rFonts w:ascii="Arial Narrow" w:hAnsi="Arial Narrow"/>
          <w:sz w:val="24"/>
        </w:rPr>
        <w:t>Transformador para instrumentos en el cual la corriente secundaria en las condiciones normales de uso, es sustancialmente proporcional a la corriente primaria y cuya diferencia de fase es aproximadamente cero, para un sentido apropiado de las conexiones</w:t>
      </w:r>
      <w:r>
        <w:rPr>
          <w:rFonts w:ascii="Arial Narrow" w:hAnsi="Arial Narrow"/>
          <w:sz w:val="24"/>
        </w:rPr>
        <w:t>.</w:t>
      </w:r>
    </w:p>
    <w:p w:rsidR="00447BC4" w:rsidRPr="0083573C" w:rsidRDefault="009E43EB" w:rsidP="0083573C">
      <w:pPr>
        <w:pStyle w:val="Ttulo1"/>
        <w:rPr>
          <w:u w:val="none"/>
        </w:rPr>
      </w:pPr>
      <w:bookmarkStart w:id="11" w:name="_Toc438908809"/>
      <w:r w:rsidRPr="0083573C">
        <w:rPr>
          <w:u w:val="none"/>
        </w:rPr>
        <w:t>MEDIDAS DE SEGURIDAD</w:t>
      </w:r>
      <w:bookmarkEnd w:id="11"/>
    </w:p>
    <w:p w:rsidR="00447BC4" w:rsidRDefault="007B60FF">
      <w:pPr>
        <w:pStyle w:val="Textoindependiente3"/>
        <w:spacing w:before="240"/>
        <w:jc w:val="both"/>
        <w:rPr>
          <w:sz w:val="22"/>
        </w:rPr>
      </w:pPr>
      <w:r>
        <w:rPr>
          <w:sz w:val="22"/>
        </w:rPr>
        <w:t xml:space="preserve">Las referidas en las ordenes de trabajo para los mantenimientos </w:t>
      </w:r>
      <w:r w:rsidR="006D0BB9">
        <w:rPr>
          <w:sz w:val="22"/>
        </w:rPr>
        <w:t xml:space="preserve">y calibración de los </w:t>
      </w:r>
      <w:r>
        <w:rPr>
          <w:sz w:val="22"/>
        </w:rPr>
        <w:t>transformadores de medida</w:t>
      </w:r>
      <w:r w:rsidR="006D0BB9">
        <w:rPr>
          <w:sz w:val="22"/>
        </w:rPr>
        <w:t xml:space="preserve"> y de los medidores de energía</w:t>
      </w:r>
      <w:r>
        <w:rPr>
          <w:sz w:val="22"/>
        </w:rPr>
        <w:t xml:space="preserve">. </w:t>
      </w:r>
    </w:p>
    <w:p w:rsidR="0083573C" w:rsidRDefault="0083573C">
      <w:pPr>
        <w:pStyle w:val="Textoindependiente3"/>
        <w:spacing w:before="240"/>
        <w:jc w:val="both"/>
        <w:rPr>
          <w:sz w:val="22"/>
        </w:rPr>
      </w:pPr>
    </w:p>
    <w:p w:rsidR="00447BC4" w:rsidRPr="0083573C" w:rsidRDefault="009E43EB" w:rsidP="00220B2A">
      <w:pPr>
        <w:pStyle w:val="Ttulo1"/>
        <w:rPr>
          <w:u w:val="none"/>
        </w:rPr>
      </w:pPr>
      <w:bookmarkStart w:id="12" w:name="_Toc438908810"/>
      <w:r w:rsidRPr="0083573C">
        <w:rPr>
          <w:u w:val="none"/>
        </w:rPr>
        <w:t>MANIOBRAS OPERATIVAS PREVIAS</w:t>
      </w:r>
      <w:bookmarkEnd w:id="12"/>
    </w:p>
    <w:p w:rsidR="00447BC4" w:rsidRDefault="009E43EB">
      <w:pPr>
        <w:pStyle w:val="Textoindependiente3"/>
        <w:spacing w:before="120"/>
        <w:jc w:val="both"/>
        <w:rPr>
          <w:sz w:val="22"/>
        </w:rPr>
      </w:pPr>
      <w:r>
        <w:rPr>
          <w:sz w:val="22"/>
        </w:rPr>
        <w:t>No aplican.</w:t>
      </w:r>
    </w:p>
    <w:p w:rsidR="007B60FF" w:rsidRDefault="007B60FF">
      <w:pPr>
        <w:pStyle w:val="Textoindependiente3"/>
        <w:spacing w:before="120"/>
        <w:jc w:val="both"/>
        <w:rPr>
          <w:sz w:val="22"/>
        </w:rPr>
      </w:pPr>
    </w:p>
    <w:p w:rsidR="0083573C" w:rsidRDefault="0083573C">
      <w:pPr>
        <w:pStyle w:val="Textoindependiente3"/>
        <w:spacing w:before="120"/>
        <w:jc w:val="both"/>
        <w:rPr>
          <w:sz w:val="22"/>
        </w:rPr>
      </w:pPr>
    </w:p>
    <w:p w:rsidR="0083573C" w:rsidRDefault="0083573C">
      <w:pPr>
        <w:pStyle w:val="Textoindependiente3"/>
        <w:spacing w:before="120"/>
        <w:jc w:val="both"/>
        <w:rPr>
          <w:sz w:val="22"/>
        </w:rPr>
      </w:pPr>
    </w:p>
    <w:p w:rsidR="00447BC4" w:rsidRDefault="009E43EB" w:rsidP="00220B2A">
      <w:pPr>
        <w:pStyle w:val="Ttulo1"/>
        <w:tabs>
          <w:tab w:val="num" w:pos="851"/>
        </w:tabs>
        <w:rPr>
          <w:sz w:val="22"/>
          <w:u w:val="none"/>
        </w:rPr>
      </w:pPr>
      <w:bookmarkStart w:id="13" w:name="_Toc438908811"/>
      <w:r w:rsidRPr="0083573C">
        <w:rPr>
          <w:u w:val="none"/>
        </w:rPr>
        <w:t>DESCRIPCION</w:t>
      </w:r>
      <w:r>
        <w:rPr>
          <w:sz w:val="22"/>
          <w:u w:val="none"/>
        </w:rPr>
        <w:t xml:space="preserve"> </w:t>
      </w:r>
      <w:r w:rsidRPr="0083573C">
        <w:rPr>
          <w:u w:val="none"/>
        </w:rPr>
        <w:t>NARRATIVA</w:t>
      </w:r>
      <w:r>
        <w:rPr>
          <w:sz w:val="22"/>
          <w:u w:val="none"/>
        </w:rPr>
        <w:t xml:space="preserve"> DE LAS ACTIVIDADES</w:t>
      </w:r>
      <w:bookmarkEnd w:id="13"/>
    </w:p>
    <w:p w:rsidR="006D0BB9" w:rsidRDefault="006D0BB9">
      <w:pPr>
        <w:pStyle w:val="Textoindependiente3"/>
        <w:spacing w:before="240"/>
        <w:ind w:left="284"/>
        <w:jc w:val="both"/>
        <w:rPr>
          <w:bCs/>
        </w:rPr>
      </w:pPr>
      <w:r>
        <w:rPr>
          <w:bCs/>
          <w:sz w:val="22"/>
        </w:rPr>
        <w:t xml:space="preserve">Los mantenimientos y calibraciones de los equipos de medida que se encuentran instalados en la </w:t>
      </w:r>
      <w:r w:rsidR="00FC39BD">
        <w:rPr>
          <w:bCs/>
          <w:sz w:val="22"/>
        </w:rPr>
        <w:t xml:space="preserve">Central </w:t>
      </w:r>
      <w:r w:rsidR="00FC39BD" w:rsidRPr="0076591E">
        <w:rPr>
          <w:bCs/>
          <w:sz w:val="22"/>
        </w:rPr>
        <w:t xml:space="preserve">Hidroeléctrica </w:t>
      </w:r>
      <w:proofErr w:type="spellStart"/>
      <w:r w:rsidRPr="0076591E">
        <w:rPr>
          <w:bCs/>
          <w:sz w:val="22"/>
        </w:rPr>
        <w:t>Urr</w:t>
      </w:r>
      <w:r w:rsidR="00FC39BD" w:rsidRPr="0076591E">
        <w:rPr>
          <w:bCs/>
          <w:sz w:val="22"/>
        </w:rPr>
        <w:t>á</w:t>
      </w:r>
      <w:proofErr w:type="spellEnd"/>
      <w:r w:rsidRPr="0076591E">
        <w:rPr>
          <w:bCs/>
          <w:sz w:val="22"/>
        </w:rPr>
        <w:t xml:space="preserve"> I, serán realizados teniendo en cuenta </w:t>
      </w:r>
      <w:r w:rsidR="00472931" w:rsidRPr="0076591E">
        <w:rPr>
          <w:bCs/>
          <w:sz w:val="22"/>
        </w:rPr>
        <w:t xml:space="preserve">los requerimientos especificados </w:t>
      </w:r>
      <w:r w:rsidRPr="0076591E">
        <w:rPr>
          <w:bCs/>
          <w:sz w:val="22"/>
        </w:rPr>
        <w:t>en el a</w:t>
      </w:r>
      <w:r w:rsidRPr="0076591E">
        <w:rPr>
          <w:bCs/>
        </w:rPr>
        <w:t>cuerdo</w:t>
      </w:r>
      <w:r>
        <w:rPr>
          <w:bCs/>
        </w:rPr>
        <w:t xml:space="preserve"> 722 </w:t>
      </w:r>
      <w:r w:rsidR="004107E1">
        <w:rPr>
          <w:bCs/>
        </w:rPr>
        <w:t xml:space="preserve">del </w:t>
      </w:r>
      <w:r>
        <w:rPr>
          <w:bCs/>
        </w:rPr>
        <w:t>Consejo Nacional de Operación CNO</w:t>
      </w:r>
      <w:r>
        <w:rPr>
          <w:bCs/>
          <w:sz w:val="22"/>
        </w:rPr>
        <w:t xml:space="preserve"> y en la </w:t>
      </w:r>
      <w:r>
        <w:rPr>
          <w:bCs/>
        </w:rPr>
        <w:t>Resolución 038 de 20 de marzo de 2014 de la  Comisión de Regulación de Energía y Gas, así:</w:t>
      </w:r>
    </w:p>
    <w:p w:rsidR="0083573C" w:rsidRDefault="0083573C">
      <w:pPr>
        <w:pStyle w:val="Textoindependiente3"/>
        <w:spacing w:before="240"/>
        <w:ind w:left="284"/>
        <w:jc w:val="both"/>
        <w:rPr>
          <w:bCs/>
        </w:rPr>
      </w:pPr>
    </w:p>
    <w:p w:rsidR="00447BC4" w:rsidRPr="0083573C" w:rsidRDefault="006D0BB9" w:rsidP="0083573C">
      <w:pPr>
        <w:pStyle w:val="Ttulo2"/>
        <w:jc w:val="left"/>
        <w:rPr>
          <w:b/>
        </w:rPr>
      </w:pPr>
      <w:r w:rsidRPr="0083573C">
        <w:rPr>
          <w:b/>
        </w:rPr>
        <w:t xml:space="preserve"> </w:t>
      </w:r>
      <w:bookmarkStart w:id="14" w:name="_Toc438908812"/>
      <w:r w:rsidR="0083573C" w:rsidRPr="0083573C">
        <w:rPr>
          <w:b/>
        </w:rPr>
        <w:t>CALIBRACIÓN</w:t>
      </w:r>
      <w:r w:rsidR="00E25084" w:rsidRPr="0083573C">
        <w:rPr>
          <w:b/>
        </w:rPr>
        <w:t xml:space="preserve"> DE MEDIDORES DE ENERGIA</w:t>
      </w:r>
      <w:bookmarkEnd w:id="14"/>
    </w:p>
    <w:p w:rsidR="00E25084" w:rsidRDefault="005868A8">
      <w:pPr>
        <w:pStyle w:val="Textoindependiente3"/>
        <w:spacing w:before="240"/>
        <w:ind w:left="284"/>
        <w:jc w:val="both"/>
        <w:rPr>
          <w:bCs/>
        </w:rPr>
      </w:pPr>
      <w:r w:rsidRPr="005868A8">
        <w:rPr>
          <w:bCs/>
          <w:sz w:val="22"/>
        </w:rPr>
        <w:t xml:space="preserve">Los </w:t>
      </w:r>
      <w:r>
        <w:rPr>
          <w:bCs/>
          <w:sz w:val="22"/>
        </w:rPr>
        <w:t xml:space="preserve">medidores de energía instalados en la </w:t>
      </w:r>
      <w:r w:rsidR="00316341">
        <w:rPr>
          <w:bCs/>
          <w:sz w:val="22"/>
        </w:rPr>
        <w:t xml:space="preserve">Central Hidroeléctrica </w:t>
      </w:r>
      <w:r>
        <w:rPr>
          <w:bCs/>
          <w:sz w:val="22"/>
        </w:rPr>
        <w:t xml:space="preserve">Urra I,  serán calibrados por un laboratorio debidamente acreditado </w:t>
      </w:r>
      <w:r>
        <w:rPr>
          <w:bCs/>
        </w:rPr>
        <w:t xml:space="preserve">por el </w:t>
      </w:r>
      <w:r w:rsidR="00140C28">
        <w:rPr>
          <w:bCs/>
        </w:rPr>
        <w:t xml:space="preserve">Organismo Nacional </w:t>
      </w:r>
      <w:r>
        <w:rPr>
          <w:bCs/>
        </w:rPr>
        <w:t xml:space="preserve">de </w:t>
      </w:r>
      <w:r w:rsidR="00140C28">
        <w:rPr>
          <w:bCs/>
        </w:rPr>
        <w:t xml:space="preserve">Acreditación </w:t>
      </w:r>
      <w:r>
        <w:rPr>
          <w:bCs/>
        </w:rPr>
        <w:t xml:space="preserve">de Colombia </w:t>
      </w:r>
      <w:r w:rsidR="00140C28">
        <w:rPr>
          <w:bCs/>
        </w:rPr>
        <w:t>(</w:t>
      </w:r>
      <w:r>
        <w:rPr>
          <w:bCs/>
        </w:rPr>
        <w:t>ONAC</w:t>
      </w:r>
      <w:r w:rsidR="00140C28">
        <w:rPr>
          <w:bCs/>
        </w:rPr>
        <w:t>)</w:t>
      </w:r>
      <w:r w:rsidR="00316341">
        <w:rPr>
          <w:bCs/>
        </w:rPr>
        <w:t>,</w:t>
      </w:r>
      <w:r w:rsidR="003C5E71">
        <w:rPr>
          <w:bCs/>
        </w:rPr>
        <w:t xml:space="preserve"> </w:t>
      </w:r>
      <w:r w:rsidR="003C5E71">
        <w:t xml:space="preserve">con base en los requisitos contenidos en la norma </w:t>
      </w:r>
      <w:r w:rsidR="003C5E71" w:rsidRPr="007A6632">
        <w:t xml:space="preserve">NTC-ISO-IEC 17025 </w:t>
      </w:r>
      <w:r w:rsidR="003C5E71">
        <w:t>o la norma internacional equivalente</w:t>
      </w:r>
      <w:r w:rsidR="003C5E71" w:rsidRPr="007A6632">
        <w:t xml:space="preserve"> o aquella que la </w:t>
      </w:r>
      <w:r w:rsidR="003C5E71">
        <w:t>modifique, adicione o sustituya</w:t>
      </w:r>
      <w:r w:rsidR="003C5E71">
        <w:rPr>
          <w:bCs/>
        </w:rPr>
        <w:t xml:space="preserve">. Las calibraciones se ejecutarán </w:t>
      </w:r>
      <w:r>
        <w:rPr>
          <w:bCs/>
        </w:rPr>
        <w:t>antes de la puesta en servicio, después de cualquier intervención donde se retiren los sellos de seguridad de la tapa principal del medidor, por modificación de la programación que afecte la calibración del medidor o teniendo en cuenta el plan anual de mantenimiento y calibración</w:t>
      </w:r>
      <w:r w:rsidR="003C5E71">
        <w:rPr>
          <w:bCs/>
        </w:rPr>
        <w:t xml:space="preserve"> de equipos, donde se establece la </w:t>
      </w:r>
      <w:proofErr w:type="spellStart"/>
      <w:r w:rsidR="003C5E71">
        <w:rPr>
          <w:bCs/>
        </w:rPr>
        <w:t>recalibración</w:t>
      </w:r>
      <w:proofErr w:type="spellEnd"/>
      <w:r w:rsidR="003C5E71">
        <w:rPr>
          <w:bCs/>
        </w:rPr>
        <w:t xml:space="preserve"> </w:t>
      </w:r>
      <w:r w:rsidR="003C5E71" w:rsidRPr="000D46B2">
        <w:rPr>
          <w:bCs/>
        </w:rPr>
        <w:t xml:space="preserve">anual </w:t>
      </w:r>
      <w:r w:rsidR="003C5E71">
        <w:rPr>
          <w:bCs/>
        </w:rPr>
        <w:t>y en sitio de los medidores de energía.</w:t>
      </w:r>
    </w:p>
    <w:p w:rsidR="00C620B0" w:rsidRDefault="00C620B0">
      <w:pPr>
        <w:pStyle w:val="Textoindependiente3"/>
        <w:spacing w:before="240"/>
        <w:ind w:left="284"/>
        <w:jc w:val="both"/>
        <w:rPr>
          <w:bCs/>
        </w:rPr>
      </w:pPr>
      <w:r w:rsidRPr="00C620B0">
        <w:rPr>
          <w:bCs/>
        </w:rPr>
        <w:t xml:space="preserve">El procedimiento de calibración para los medidores de energía </w:t>
      </w:r>
      <w:r w:rsidR="004107E1">
        <w:rPr>
          <w:bCs/>
        </w:rPr>
        <w:t xml:space="preserve">se realizará de acuerdo con </w:t>
      </w:r>
      <w:r w:rsidRPr="00C620B0">
        <w:rPr>
          <w:bCs/>
        </w:rPr>
        <w:t>lo establecido en la Norma Técnica Colombiana NTC 4856 o a una norma técnica de CEI o ANSI equivalente</w:t>
      </w:r>
      <w:r>
        <w:rPr>
          <w:bCs/>
        </w:rPr>
        <w:t>.</w:t>
      </w:r>
    </w:p>
    <w:p w:rsidR="004107E1" w:rsidRDefault="004107E1">
      <w:pPr>
        <w:pStyle w:val="Textoindependiente3"/>
        <w:spacing w:before="240"/>
        <w:ind w:left="284"/>
        <w:jc w:val="both"/>
        <w:rPr>
          <w:bCs/>
        </w:rPr>
      </w:pPr>
      <w:r>
        <w:rPr>
          <w:bCs/>
        </w:rPr>
        <w:t xml:space="preserve">El sistema de medición de la </w:t>
      </w:r>
      <w:r w:rsidR="00140C28">
        <w:rPr>
          <w:bCs/>
        </w:rPr>
        <w:t xml:space="preserve">Central Hidroeléctrica </w:t>
      </w:r>
      <w:proofErr w:type="spellStart"/>
      <w:r>
        <w:rPr>
          <w:bCs/>
        </w:rPr>
        <w:t>Urr</w:t>
      </w:r>
      <w:r w:rsidR="00140C28">
        <w:rPr>
          <w:bCs/>
        </w:rPr>
        <w:t>á</w:t>
      </w:r>
      <w:proofErr w:type="spellEnd"/>
      <w:r>
        <w:rPr>
          <w:bCs/>
        </w:rPr>
        <w:t xml:space="preserve"> I, cuenta con medidores de respaldo</w:t>
      </w:r>
      <w:r w:rsidR="00EC5475">
        <w:rPr>
          <w:bCs/>
        </w:rPr>
        <w:t xml:space="preserve"> que </w:t>
      </w:r>
      <w:r w:rsidR="00EC5475" w:rsidRPr="00A13AE3">
        <w:rPr>
          <w:bCs/>
        </w:rPr>
        <w:t>garantiza</w:t>
      </w:r>
      <w:r w:rsidR="00EC5475">
        <w:rPr>
          <w:bCs/>
        </w:rPr>
        <w:t>n</w:t>
      </w:r>
      <w:r w:rsidR="00EC5475" w:rsidRPr="00A13AE3">
        <w:rPr>
          <w:bCs/>
        </w:rPr>
        <w:t xml:space="preserve"> la medición de los consumos o transferencias de energía, </w:t>
      </w:r>
      <w:r w:rsidR="00EC5475">
        <w:rPr>
          <w:bCs/>
        </w:rPr>
        <w:t>durante las calibraciones o mantenimientos de los medidores principales.</w:t>
      </w:r>
    </w:p>
    <w:p w:rsidR="00C620B0" w:rsidRDefault="00C620B0">
      <w:pPr>
        <w:pStyle w:val="Textoindependiente3"/>
        <w:spacing w:before="240"/>
        <w:ind w:left="284"/>
        <w:jc w:val="both"/>
        <w:rPr>
          <w:bCs/>
        </w:rPr>
      </w:pPr>
      <w:r>
        <w:rPr>
          <w:bCs/>
        </w:rPr>
        <w:t>Después de ser calibrados los medidores de energía</w:t>
      </w:r>
      <w:r w:rsidRPr="003C2274">
        <w:rPr>
          <w:bCs/>
        </w:rPr>
        <w:t>, no se podrá superar el plazo señalado en la tabla 6 de la resolución 038 de 20 de marzo de 2014 de la Comisión de Regulación de Energía y Gas</w:t>
      </w:r>
      <w:r w:rsidR="00680CB0" w:rsidRPr="003C2274">
        <w:rPr>
          <w:bCs/>
        </w:rPr>
        <w:t>, entre la fecha de calibración y la fecha de puesta en servicio.</w:t>
      </w:r>
      <w:r w:rsidR="00680CB0">
        <w:rPr>
          <w:bCs/>
        </w:rPr>
        <w:t xml:space="preserve"> Si este plazo es superado, se deberá realizar una nueva calibración del medidor de energía.</w:t>
      </w:r>
    </w:p>
    <w:p w:rsidR="0083573C" w:rsidRDefault="0083573C">
      <w:pPr>
        <w:pStyle w:val="Textoindependiente3"/>
        <w:spacing w:before="240"/>
        <w:ind w:left="284"/>
        <w:jc w:val="both"/>
        <w:rPr>
          <w:bCs/>
        </w:rPr>
      </w:pPr>
    </w:p>
    <w:p w:rsidR="004107E1" w:rsidRPr="0076591E" w:rsidRDefault="004107E1" w:rsidP="0083573C">
      <w:pPr>
        <w:pStyle w:val="Ttulo2"/>
        <w:jc w:val="left"/>
        <w:rPr>
          <w:b/>
        </w:rPr>
      </w:pPr>
      <w:bookmarkStart w:id="15" w:name="_Toc438908813"/>
      <w:r w:rsidRPr="0076591E">
        <w:rPr>
          <w:b/>
        </w:rPr>
        <w:t>CALIBRACIÓN DE TRANSFORMADORES DE CORRIENTE O TENSIÓN</w:t>
      </w:r>
      <w:bookmarkEnd w:id="15"/>
    </w:p>
    <w:p w:rsidR="004107E1" w:rsidRPr="009E23D0" w:rsidRDefault="004107E1">
      <w:pPr>
        <w:pStyle w:val="Textoindependiente3"/>
        <w:spacing w:before="240"/>
        <w:ind w:left="284"/>
        <w:jc w:val="both"/>
        <w:rPr>
          <w:bCs/>
        </w:rPr>
      </w:pPr>
      <w:r w:rsidRPr="009E23D0">
        <w:rPr>
          <w:bCs/>
        </w:rPr>
        <w:t xml:space="preserve">Los transformadores de corriente o tensión serán calibrados por un laboratorio debidamente acreditado </w:t>
      </w:r>
      <w:r>
        <w:rPr>
          <w:bCs/>
        </w:rPr>
        <w:t xml:space="preserve">por el </w:t>
      </w:r>
      <w:r w:rsidR="00140C28">
        <w:rPr>
          <w:bCs/>
        </w:rPr>
        <w:t xml:space="preserve">Organismo Nacional </w:t>
      </w:r>
      <w:r>
        <w:rPr>
          <w:bCs/>
        </w:rPr>
        <w:t xml:space="preserve">de </w:t>
      </w:r>
      <w:r w:rsidR="00140C28">
        <w:rPr>
          <w:bCs/>
        </w:rPr>
        <w:t xml:space="preserve">Acreditación </w:t>
      </w:r>
      <w:r>
        <w:rPr>
          <w:bCs/>
        </w:rPr>
        <w:t xml:space="preserve">de Colombia </w:t>
      </w:r>
      <w:r w:rsidR="00140C28">
        <w:rPr>
          <w:bCs/>
        </w:rPr>
        <w:t>(</w:t>
      </w:r>
      <w:r>
        <w:rPr>
          <w:bCs/>
        </w:rPr>
        <w:t>ONAC</w:t>
      </w:r>
      <w:r w:rsidR="00140C28">
        <w:rPr>
          <w:bCs/>
        </w:rPr>
        <w:t>),</w:t>
      </w:r>
      <w:r>
        <w:rPr>
          <w:bCs/>
        </w:rPr>
        <w:t xml:space="preserve"> </w:t>
      </w:r>
      <w:r w:rsidRPr="009E23D0">
        <w:rPr>
          <w:bCs/>
        </w:rPr>
        <w:t>con base en los requisitos contenidos en la norma NTC-ISO-IEC 17025 o la norma internacional equivalente o aquella que la modifique, adicione o sustituya</w:t>
      </w:r>
      <w:r>
        <w:rPr>
          <w:bCs/>
        </w:rPr>
        <w:t xml:space="preserve">. Las calibraciones se ejecutarán antes de la puesta en servicio, </w:t>
      </w:r>
      <w:r w:rsidRPr="009E23D0">
        <w:rPr>
          <w:bCs/>
        </w:rPr>
        <w:t>y después de cualquier reparación que implique cambio o desarme de partes internas del transformador</w:t>
      </w:r>
      <w:r w:rsidR="0067023F" w:rsidRPr="009E23D0">
        <w:rPr>
          <w:bCs/>
        </w:rPr>
        <w:t xml:space="preserve">, para corroborar que mantienen sus características </w:t>
      </w:r>
      <w:proofErr w:type="spellStart"/>
      <w:r w:rsidR="0067023F" w:rsidRPr="009E23D0">
        <w:rPr>
          <w:bCs/>
        </w:rPr>
        <w:t>metrológicas</w:t>
      </w:r>
      <w:proofErr w:type="spellEnd"/>
      <w:r w:rsidRPr="009E23D0">
        <w:rPr>
          <w:bCs/>
        </w:rPr>
        <w:t>.</w:t>
      </w:r>
    </w:p>
    <w:p w:rsidR="00D52EF8" w:rsidRDefault="007B577C">
      <w:pPr>
        <w:pStyle w:val="Textoindependiente3"/>
        <w:spacing w:before="240"/>
        <w:ind w:left="284"/>
        <w:jc w:val="both"/>
        <w:rPr>
          <w:bCs/>
        </w:rPr>
      </w:pPr>
      <w:r w:rsidRPr="00140C28">
        <w:rPr>
          <w:bCs/>
        </w:rPr>
        <w:lastRenderedPageBreak/>
        <w:t>Para el caso de los transformadores de tensión y de corriente, pasados 6 meses de la fecha de calibración sin entrar en servicio, se realizar</w:t>
      </w:r>
      <w:r w:rsidR="009E23D0" w:rsidRPr="00140C28">
        <w:rPr>
          <w:bCs/>
        </w:rPr>
        <w:t>án</w:t>
      </w:r>
      <w:r w:rsidRPr="00140C28">
        <w:rPr>
          <w:bCs/>
        </w:rPr>
        <w:t xml:space="preserve"> las pruebas de rutina señaladas en el artículo 28 de la resolución 038 de 20 de marzo de 2014 de la Comisión de Regulación de Energía y Gas.</w:t>
      </w:r>
    </w:p>
    <w:p w:rsidR="007B577C" w:rsidRDefault="007B577C" w:rsidP="007B577C">
      <w:pPr>
        <w:pStyle w:val="Textoindependiente3"/>
        <w:spacing w:before="240"/>
        <w:ind w:left="284"/>
        <w:jc w:val="both"/>
        <w:rPr>
          <w:bCs/>
        </w:rPr>
      </w:pPr>
      <w:r>
        <w:rPr>
          <w:bCs/>
        </w:rPr>
        <w:t xml:space="preserve">Después de ser calibrados los transformadores de tensión o </w:t>
      </w:r>
      <w:r w:rsidRPr="003C2274">
        <w:rPr>
          <w:bCs/>
        </w:rPr>
        <w:t>corriente, no se podrá superar el plazo señalado en la tabla 6 de la resolución 038 de 20 de marzo de 2014 de la Comisión de Regulación de Energía y Gas, entre la fecha de calibración y la fecha de puesta en servicio. Si este plazo es superado, se deberá realizar una nueva calibración de</w:t>
      </w:r>
      <w:r w:rsidR="009E23D0" w:rsidRPr="003C2274">
        <w:rPr>
          <w:bCs/>
        </w:rPr>
        <w:t>l</w:t>
      </w:r>
      <w:r>
        <w:rPr>
          <w:bCs/>
        </w:rPr>
        <w:t xml:space="preserve"> equipo.</w:t>
      </w:r>
      <w:r w:rsidR="009E23D0">
        <w:rPr>
          <w:bCs/>
        </w:rPr>
        <w:t xml:space="preserve"> </w:t>
      </w:r>
      <w:r w:rsidR="009E23D0">
        <w:t xml:space="preserve">Para </w:t>
      </w:r>
      <w:r w:rsidR="009E23D0" w:rsidRPr="00D81A41">
        <w:t xml:space="preserve">los transformadores de tensión y de corriente con tensiones nominales superiores a 35 </w:t>
      </w:r>
      <w:proofErr w:type="spellStart"/>
      <w:r w:rsidR="009E23D0" w:rsidRPr="00D81A41">
        <w:t>kV</w:t>
      </w:r>
      <w:proofErr w:type="spellEnd"/>
      <w:r w:rsidR="009E23D0" w:rsidRPr="00D81A41">
        <w:t xml:space="preserve"> en lugar de la calibración se realizar</w:t>
      </w:r>
      <w:r w:rsidR="009E23D0">
        <w:t>án</w:t>
      </w:r>
      <w:r w:rsidR="009E23D0" w:rsidRPr="00D81A41">
        <w:t xml:space="preserve"> las pruebas de rutina señaladas en </w:t>
      </w:r>
      <w:r w:rsidR="009E23D0">
        <w:t xml:space="preserve">el artículo 28 de la </w:t>
      </w:r>
      <w:r w:rsidR="009E23D0">
        <w:rPr>
          <w:bCs/>
        </w:rPr>
        <w:t>resolución 038</w:t>
      </w:r>
      <w:r w:rsidR="009E23D0">
        <w:t xml:space="preserve">, a fin de </w:t>
      </w:r>
      <w:r w:rsidR="009E23D0" w:rsidRPr="00D81A41">
        <w:t xml:space="preserve">garantizar que estos elementos mantienen su clase de exactitud y demás características </w:t>
      </w:r>
      <w:proofErr w:type="spellStart"/>
      <w:r w:rsidR="009E23D0" w:rsidRPr="00D81A41">
        <w:t>metrológicas</w:t>
      </w:r>
      <w:proofErr w:type="spellEnd"/>
      <w:r w:rsidR="009E23D0">
        <w:t>.</w:t>
      </w:r>
    </w:p>
    <w:p w:rsidR="007B577C" w:rsidRDefault="009E23D0" w:rsidP="007B577C">
      <w:pPr>
        <w:pStyle w:val="Textoindependiente3"/>
        <w:spacing w:before="240"/>
        <w:ind w:left="284"/>
        <w:jc w:val="both"/>
      </w:pPr>
      <w:r w:rsidRPr="0076591E">
        <w:t xml:space="preserve">El procedimiento de calibración que realizará la empresa contratada para tal fin, debe </w:t>
      </w:r>
      <w:r w:rsidR="00316341" w:rsidRPr="0076591E">
        <w:t>incluir</w:t>
      </w:r>
      <w:r w:rsidRPr="0076591E">
        <w:t xml:space="preserve"> los</w:t>
      </w:r>
      <w:r>
        <w:t xml:space="preserve"> ensayos de exactitud y verificación de la polaridad </w:t>
      </w:r>
      <w:r w:rsidRPr="0032709C">
        <w:t>establecido</w:t>
      </w:r>
      <w:r>
        <w:t>s</w:t>
      </w:r>
      <w:r w:rsidRPr="0032709C">
        <w:t xml:space="preserve"> en las normas NTC 2205</w:t>
      </w:r>
      <w:r>
        <w:t>,</w:t>
      </w:r>
      <w:r w:rsidRPr="0032709C">
        <w:t xml:space="preserve"> NTC 2207</w:t>
      </w:r>
      <w:r>
        <w:t xml:space="preserve"> e IEC 61869-5</w:t>
      </w:r>
      <w:r w:rsidRPr="0032709C">
        <w:t xml:space="preserve"> </w:t>
      </w:r>
      <w:r w:rsidRPr="00502BA8">
        <w:t>o sus equivalentes normativos de la Comisión Electrotécnica Internacional, CEI</w:t>
      </w:r>
      <w:r w:rsidRPr="0032709C">
        <w:t xml:space="preserve"> </w:t>
      </w:r>
      <w:r>
        <w:t xml:space="preserve">o del </w:t>
      </w:r>
      <w:r w:rsidRPr="009E23D0">
        <w:t xml:space="preserve">American </w:t>
      </w:r>
      <w:proofErr w:type="spellStart"/>
      <w:r w:rsidRPr="009E23D0">
        <w:t>National</w:t>
      </w:r>
      <w:proofErr w:type="spellEnd"/>
      <w:r w:rsidRPr="009E23D0">
        <w:t xml:space="preserve"> </w:t>
      </w:r>
      <w:proofErr w:type="spellStart"/>
      <w:r w:rsidRPr="009E23D0">
        <w:t>Standards</w:t>
      </w:r>
      <w:proofErr w:type="spellEnd"/>
      <w:r w:rsidRPr="009E23D0">
        <w:t xml:space="preserve"> </w:t>
      </w:r>
      <w:proofErr w:type="spellStart"/>
      <w:r w:rsidRPr="009E23D0">
        <w:t>Institute</w:t>
      </w:r>
      <w:proofErr w:type="spellEnd"/>
      <w:r w:rsidRPr="009E23D0">
        <w:t>, ANSI</w:t>
      </w:r>
      <w:r w:rsidRPr="00D81A41">
        <w:t>.</w:t>
      </w:r>
    </w:p>
    <w:p w:rsidR="0083573C" w:rsidRDefault="0083573C" w:rsidP="007B577C">
      <w:pPr>
        <w:pStyle w:val="Textoindependiente3"/>
        <w:spacing w:before="240"/>
        <w:ind w:left="284"/>
        <w:jc w:val="both"/>
      </w:pPr>
    </w:p>
    <w:p w:rsidR="008212F6" w:rsidRPr="0076591E" w:rsidRDefault="008212F6" w:rsidP="0083573C">
      <w:pPr>
        <w:pStyle w:val="Ttulo2"/>
        <w:jc w:val="left"/>
        <w:rPr>
          <w:b/>
          <w:bCs/>
          <w:sz w:val="22"/>
        </w:rPr>
      </w:pPr>
      <w:bookmarkStart w:id="16" w:name="_Toc438908814"/>
      <w:r w:rsidRPr="0076591E">
        <w:rPr>
          <w:b/>
          <w:bCs/>
          <w:sz w:val="22"/>
        </w:rPr>
        <w:t xml:space="preserve">PRUEBAS </w:t>
      </w:r>
      <w:r w:rsidRPr="0076591E">
        <w:rPr>
          <w:b/>
        </w:rPr>
        <w:t>DE</w:t>
      </w:r>
      <w:r w:rsidRPr="0076591E">
        <w:rPr>
          <w:b/>
          <w:bCs/>
          <w:sz w:val="22"/>
        </w:rPr>
        <w:t xml:space="preserve"> </w:t>
      </w:r>
      <w:r w:rsidRPr="0076591E">
        <w:rPr>
          <w:b/>
        </w:rPr>
        <w:t>RUTINA</w:t>
      </w:r>
      <w:r w:rsidRPr="0076591E">
        <w:rPr>
          <w:b/>
          <w:bCs/>
          <w:sz w:val="22"/>
        </w:rPr>
        <w:t xml:space="preserve"> EN TRANSFORMADORES DE CORRIENTE O TENSIÓN</w:t>
      </w:r>
      <w:bookmarkEnd w:id="16"/>
      <w:r w:rsidRPr="0076591E">
        <w:rPr>
          <w:b/>
          <w:bCs/>
          <w:sz w:val="22"/>
        </w:rPr>
        <w:t xml:space="preserve"> </w:t>
      </w:r>
    </w:p>
    <w:p w:rsidR="005C2819" w:rsidRPr="0076591E" w:rsidRDefault="00351D26" w:rsidP="007B577C">
      <w:pPr>
        <w:pStyle w:val="Textoindependiente3"/>
        <w:spacing w:before="240"/>
        <w:ind w:left="284"/>
        <w:jc w:val="both"/>
        <w:rPr>
          <w:bCs/>
        </w:rPr>
      </w:pPr>
      <w:r>
        <w:rPr>
          <w:bCs/>
        </w:rPr>
        <w:t>Las pruebas de rutina a l</w:t>
      </w:r>
      <w:r w:rsidRPr="009E23D0">
        <w:rPr>
          <w:bCs/>
        </w:rPr>
        <w:t>os transformadores de corriente o tensión</w:t>
      </w:r>
      <w:r>
        <w:rPr>
          <w:bCs/>
        </w:rPr>
        <w:t xml:space="preserve"> instalados en la </w:t>
      </w:r>
      <w:r w:rsidR="00007049">
        <w:rPr>
          <w:bCs/>
        </w:rPr>
        <w:t xml:space="preserve">Central Hidroeléctrica </w:t>
      </w:r>
      <w:r>
        <w:rPr>
          <w:bCs/>
        </w:rPr>
        <w:t>Urra I,</w:t>
      </w:r>
      <w:r w:rsidRPr="009E23D0">
        <w:rPr>
          <w:bCs/>
        </w:rPr>
        <w:t xml:space="preserve"> serán </w:t>
      </w:r>
      <w:r>
        <w:rPr>
          <w:bCs/>
        </w:rPr>
        <w:t xml:space="preserve">realizadas </w:t>
      </w:r>
      <w:r w:rsidRPr="009E23D0">
        <w:rPr>
          <w:bCs/>
        </w:rPr>
        <w:t xml:space="preserve">por un laboratorio debidamente acreditado </w:t>
      </w:r>
      <w:r>
        <w:rPr>
          <w:bCs/>
        </w:rPr>
        <w:t xml:space="preserve">por </w:t>
      </w:r>
      <w:r w:rsidR="006429FA">
        <w:rPr>
          <w:bCs/>
        </w:rPr>
        <w:t xml:space="preserve">la </w:t>
      </w:r>
      <w:r>
        <w:rPr>
          <w:bCs/>
        </w:rPr>
        <w:t xml:space="preserve">ONAC </w:t>
      </w:r>
      <w:r w:rsidRPr="009E23D0">
        <w:rPr>
          <w:bCs/>
        </w:rPr>
        <w:t>con base en los requisitos contenidos en la norma NTC-ISO-IEC 17025 o la norma internacional equivalente o aquella que la modifique, adicione o sustituya</w:t>
      </w:r>
      <w:r>
        <w:rPr>
          <w:bCs/>
        </w:rPr>
        <w:t xml:space="preserve">. Estas pruebas se realizarán </w:t>
      </w:r>
      <w:r w:rsidR="005C2819" w:rsidRPr="0076591E">
        <w:rPr>
          <w:bCs/>
        </w:rPr>
        <w:t>teniendo en cuenta los siguientes criterios:</w:t>
      </w:r>
    </w:p>
    <w:p w:rsidR="005C2819" w:rsidRDefault="005C2819" w:rsidP="00220B2A">
      <w:pPr>
        <w:pStyle w:val="Textoindependiente3"/>
        <w:numPr>
          <w:ilvl w:val="0"/>
          <w:numId w:val="12"/>
        </w:numPr>
        <w:spacing w:before="240"/>
        <w:jc w:val="both"/>
        <w:rPr>
          <w:bCs/>
        </w:rPr>
      </w:pPr>
      <w:r>
        <w:rPr>
          <w:bCs/>
        </w:rPr>
        <w:t>C</w:t>
      </w:r>
      <w:r w:rsidR="00351D26">
        <w:rPr>
          <w:bCs/>
        </w:rPr>
        <w:t>ada vez que se haga un traslado físico de equipos en funcionamiento</w:t>
      </w:r>
      <w:r>
        <w:rPr>
          <w:bCs/>
        </w:rPr>
        <w:t>.</w:t>
      </w:r>
    </w:p>
    <w:p w:rsidR="005C2819" w:rsidRDefault="005C2819" w:rsidP="00220B2A">
      <w:pPr>
        <w:pStyle w:val="Textoindependiente3"/>
        <w:numPr>
          <w:ilvl w:val="0"/>
          <w:numId w:val="12"/>
        </w:numPr>
        <w:spacing w:before="240"/>
        <w:jc w:val="both"/>
        <w:rPr>
          <w:bCs/>
        </w:rPr>
      </w:pPr>
      <w:r>
        <w:rPr>
          <w:bCs/>
        </w:rPr>
        <w:t>P</w:t>
      </w:r>
      <w:r w:rsidR="00351D26" w:rsidRPr="00351D26">
        <w:rPr>
          <w:bCs/>
        </w:rPr>
        <w:t xml:space="preserve">or exceder los plazos entre la calibración y la puesta en </w:t>
      </w:r>
      <w:r w:rsidR="00351D26">
        <w:rPr>
          <w:bCs/>
        </w:rPr>
        <w:t xml:space="preserve">servicio de acuerdo con </w:t>
      </w:r>
      <w:r w:rsidR="00351D26" w:rsidRPr="00351D26">
        <w:rPr>
          <w:bCs/>
        </w:rPr>
        <w:t>la Resolución CREG 038 de 2014</w:t>
      </w:r>
      <w:r>
        <w:rPr>
          <w:bCs/>
        </w:rPr>
        <w:t>.</w:t>
      </w:r>
    </w:p>
    <w:p w:rsidR="005C2819" w:rsidRDefault="005C2819" w:rsidP="00220B2A">
      <w:pPr>
        <w:pStyle w:val="Textoindependiente3"/>
        <w:numPr>
          <w:ilvl w:val="0"/>
          <w:numId w:val="12"/>
        </w:numPr>
        <w:spacing w:before="240"/>
        <w:jc w:val="both"/>
        <w:rPr>
          <w:bCs/>
        </w:rPr>
      </w:pPr>
      <w:r>
        <w:rPr>
          <w:bCs/>
        </w:rPr>
        <w:t>P</w:t>
      </w:r>
      <w:r w:rsidR="00351D26">
        <w:rPr>
          <w:bCs/>
        </w:rPr>
        <w:t>or cambio de la relación de transformación</w:t>
      </w:r>
    </w:p>
    <w:p w:rsidR="00960D7A" w:rsidRPr="005C2819" w:rsidRDefault="005C2819" w:rsidP="00220B2A">
      <w:pPr>
        <w:pStyle w:val="Textoindependiente3"/>
        <w:numPr>
          <w:ilvl w:val="0"/>
          <w:numId w:val="12"/>
        </w:numPr>
        <w:spacing w:before="240"/>
        <w:jc w:val="both"/>
        <w:rPr>
          <w:bCs/>
        </w:rPr>
      </w:pPr>
      <w:r>
        <w:rPr>
          <w:bCs/>
        </w:rPr>
        <w:t xml:space="preserve">De acuerdo con </w:t>
      </w:r>
      <w:r w:rsidR="00960D7A" w:rsidRPr="005C2819">
        <w:rPr>
          <w:bCs/>
        </w:rPr>
        <w:t>el plan anual de mantenimiento y calibración de equipos.</w:t>
      </w:r>
    </w:p>
    <w:p w:rsidR="008212F6" w:rsidRPr="0076591E" w:rsidRDefault="00960D7A" w:rsidP="007B577C">
      <w:pPr>
        <w:pStyle w:val="Textoindependiente3"/>
        <w:spacing w:before="240"/>
        <w:ind w:left="284"/>
        <w:jc w:val="both"/>
        <w:rPr>
          <w:bCs/>
        </w:rPr>
      </w:pPr>
      <w:r w:rsidRPr="0076591E">
        <w:rPr>
          <w:bCs/>
        </w:rPr>
        <w:t>La frecuencia de las pruebas de rutina será</w:t>
      </w:r>
      <w:r w:rsidR="00EE14DF" w:rsidRPr="0076591E">
        <w:rPr>
          <w:bCs/>
        </w:rPr>
        <w:t>n</w:t>
      </w:r>
      <w:r w:rsidRPr="0076591E">
        <w:rPr>
          <w:bCs/>
        </w:rPr>
        <w:t xml:space="preserve"> la</w:t>
      </w:r>
      <w:r w:rsidR="00EE14DF" w:rsidRPr="0076591E">
        <w:rPr>
          <w:bCs/>
        </w:rPr>
        <w:t>s</w:t>
      </w:r>
      <w:r w:rsidRPr="0076591E">
        <w:rPr>
          <w:bCs/>
        </w:rPr>
        <w:t xml:space="preserve"> establecida</w:t>
      </w:r>
      <w:r w:rsidR="00EE14DF" w:rsidRPr="0076591E">
        <w:rPr>
          <w:bCs/>
        </w:rPr>
        <w:t>s</w:t>
      </w:r>
      <w:r w:rsidRPr="0076591E">
        <w:rPr>
          <w:bCs/>
        </w:rPr>
        <w:t xml:space="preserve"> en el acuerdo </w:t>
      </w:r>
      <w:r w:rsidR="00EE14DF" w:rsidRPr="0076591E">
        <w:rPr>
          <w:bCs/>
        </w:rPr>
        <w:t xml:space="preserve">722 del Consejo Nacional de Operación </w:t>
      </w:r>
      <w:r w:rsidR="006429FA" w:rsidRPr="0076591E">
        <w:rPr>
          <w:bCs/>
        </w:rPr>
        <w:t>(</w:t>
      </w:r>
      <w:r w:rsidR="00EE14DF" w:rsidRPr="0076591E">
        <w:rPr>
          <w:bCs/>
        </w:rPr>
        <w:t>CNO</w:t>
      </w:r>
      <w:r w:rsidR="006429FA" w:rsidRPr="0076591E">
        <w:rPr>
          <w:bCs/>
        </w:rPr>
        <w:t>)</w:t>
      </w:r>
      <w:r w:rsidR="00EE14DF" w:rsidRPr="0076591E">
        <w:rPr>
          <w:bCs/>
        </w:rPr>
        <w:t xml:space="preserve">, que para un punto de medición tipo 1 </w:t>
      </w:r>
      <w:r w:rsidR="005C2819" w:rsidRPr="0076591E">
        <w:rPr>
          <w:bCs/>
        </w:rPr>
        <w:t xml:space="preserve">(Fronteras de generación) </w:t>
      </w:r>
      <w:r w:rsidR="00EE14DF" w:rsidRPr="0076591E">
        <w:rPr>
          <w:bCs/>
        </w:rPr>
        <w:t xml:space="preserve">será de 6 años y para punto de medición tipo 2 </w:t>
      </w:r>
      <w:r w:rsidR="005C2819" w:rsidRPr="0076591E">
        <w:rPr>
          <w:bCs/>
        </w:rPr>
        <w:t xml:space="preserve">(Fronteras comerciales de consumo de 34,5 </w:t>
      </w:r>
      <w:proofErr w:type="spellStart"/>
      <w:r w:rsidR="005C2819" w:rsidRPr="0076591E">
        <w:rPr>
          <w:bCs/>
        </w:rPr>
        <w:t>kV</w:t>
      </w:r>
      <w:proofErr w:type="spellEnd"/>
      <w:r w:rsidR="005C2819" w:rsidRPr="0076591E">
        <w:rPr>
          <w:bCs/>
        </w:rPr>
        <w:t xml:space="preserve"> y 13,8 </w:t>
      </w:r>
      <w:proofErr w:type="spellStart"/>
      <w:r w:rsidR="005C2819" w:rsidRPr="0076591E">
        <w:rPr>
          <w:bCs/>
        </w:rPr>
        <w:t>kV</w:t>
      </w:r>
      <w:proofErr w:type="spellEnd"/>
      <w:r w:rsidR="005C2819" w:rsidRPr="0076591E">
        <w:rPr>
          <w:bCs/>
        </w:rPr>
        <w:t xml:space="preserve">) </w:t>
      </w:r>
      <w:r w:rsidR="00EE14DF" w:rsidRPr="0076591E">
        <w:rPr>
          <w:bCs/>
        </w:rPr>
        <w:t>será de 8 años.</w:t>
      </w:r>
      <w:r w:rsidR="00954E13" w:rsidRPr="0076591E">
        <w:rPr>
          <w:bCs/>
        </w:rPr>
        <w:t xml:space="preserve"> De igual forma se realizará</w:t>
      </w:r>
      <w:r w:rsidR="00D86834" w:rsidRPr="0076591E">
        <w:rPr>
          <w:bCs/>
        </w:rPr>
        <w:t xml:space="preserve"> una </w:t>
      </w:r>
      <w:r w:rsidR="00954E13" w:rsidRPr="0076591E">
        <w:rPr>
          <w:bCs/>
        </w:rPr>
        <w:t>prueba de rutina piloto por cada tipo de punto de medición y teniendo en cuenta lo establecido en la resolución CREG 038 de 2014.</w:t>
      </w:r>
      <w:r w:rsidR="00EE14DF" w:rsidRPr="0076591E">
        <w:rPr>
          <w:bCs/>
        </w:rPr>
        <w:t xml:space="preserve">   </w:t>
      </w:r>
      <w:r w:rsidR="00351D26" w:rsidRPr="0076591E">
        <w:rPr>
          <w:bCs/>
        </w:rPr>
        <w:t xml:space="preserve">  </w:t>
      </w:r>
    </w:p>
    <w:p w:rsidR="00954E13" w:rsidRDefault="00954E13" w:rsidP="007B577C">
      <w:pPr>
        <w:pStyle w:val="Textoindependiente3"/>
        <w:spacing w:before="240"/>
        <w:ind w:left="284"/>
        <w:jc w:val="both"/>
        <w:rPr>
          <w:bCs/>
        </w:rPr>
      </w:pPr>
      <w:r>
        <w:rPr>
          <w:bCs/>
        </w:rPr>
        <w:lastRenderedPageBreak/>
        <w:t>El procedimiento que deberá ejecutar el laboratorio acreditado</w:t>
      </w:r>
      <w:r w:rsidR="00D86834">
        <w:rPr>
          <w:bCs/>
        </w:rPr>
        <w:t xml:space="preserve"> para la realización de estas pruebas de rutina</w:t>
      </w:r>
      <w:r>
        <w:rPr>
          <w:bCs/>
        </w:rPr>
        <w:t xml:space="preserve"> será</w:t>
      </w:r>
      <w:r w:rsidR="00D86834">
        <w:rPr>
          <w:bCs/>
        </w:rPr>
        <w:t xml:space="preserve"> de acuerdo con el establecido en el acuerdo 722 del Consejo Nacional de Operación CNO.</w:t>
      </w:r>
    </w:p>
    <w:p w:rsidR="005C2819" w:rsidRDefault="005C2819" w:rsidP="007B577C">
      <w:pPr>
        <w:pStyle w:val="Textoindependiente3"/>
        <w:spacing w:before="240"/>
        <w:ind w:left="284"/>
        <w:jc w:val="both"/>
        <w:rPr>
          <w:bCs/>
        </w:rPr>
      </w:pPr>
    </w:p>
    <w:p w:rsidR="000639A1" w:rsidRPr="000639A1" w:rsidRDefault="000639A1" w:rsidP="0083573C">
      <w:pPr>
        <w:pStyle w:val="Ttulo2"/>
        <w:jc w:val="left"/>
        <w:rPr>
          <w:b/>
          <w:bCs/>
          <w:sz w:val="22"/>
        </w:rPr>
      </w:pPr>
      <w:bookmarkStart w:id="17" w:name="_Toc438908815"/>
      <w:r w:rsidRPr="000639A1">
        <w:rPr>
          <w:b/>
          <w:bCs/>
          <w:sz w:val="22"/>
        </w:rPr>
        <w:t xml:space="preserve">MANTENIMIENTO DE EQUIPOS </w:t>
      </w:r>
      <w:r w:rsidR="0051303C">
        <w:rPr>
          <w:b/>
          <w:bCs/>
          <w:sz w:val="22"/>
        </w:rPr>
        <w:t xml:space="preserve">DEL SISTEMA </w:t>
      </w:r>
      <w:r w:rsidRPr="000639A1">
        <w:rPr>
          <w:b/>
          <w:bCs/>
          <w:sz w:val="22"/>
        </w:rPr>
        <w:t>DE MEDICIÓN</w:t>
      </w:r>
      <w:bookmarkEnd w:id="17"/>
    </w:p>
    <w:p w:rsidR="000639A1" w:rsidRDefault="00511963" w:rsidP="007B577C">
      <w:pPr>
        <w:pStyle w:val="Textoindependiente3"/>
        <w:spacing w:before="240"/>
        <w:ind w:left="284"/>
        <w:jc w:val="both"/>
        <w:rPr>
          <w:lang w:val="es-ES"/>
        </w:rPr>
      </w:pPr>
      <w:r>
        <w:rPr>
          <w:bCs/>
          <w:sz w:val="22"/>
        </w:rPr>
        <w:t xml:space="preserve">Los procedimientos ejecutados para el mantenimiento de los equipos del sistema de medición de la </w:t>
      </w:r>
      <w:r w:rsidR="006429FA">
        <w:rPr>
          <w:bCs/>
          <w:sz w:val="22"/>
        </w:rPr>
        <w:t xml:space="preserve">Central Hidroeléctrica </w:t>
      </w:r>
      <w:r>
        <w:rPr>
          <w:bCs/>
          <w:sz w:val="22"/>
        </w:rPr>
        <w:t xml:space="preserve">Urra I, </w:t>
      </w:r>
      <w:r>
        <w:rPr>
          <w:lang w:val="es-ES"/>
        </w:rPr>
        <w:t xml:space="preserve">garantizarán que éstos mantienen sus características </w:t>
      </w:r>
      <w:proofErr w:type="spellStart"/>
      <w:r>
        <w:rPr>
          <w:lang w:val="es-ES"/>
        </w:rPr>
        <w:t>metrológicas</w:t>
      </w:r>
      <w:proofErr w:type="spellEnd"/>
      <w:r>
        <w:rPr>
          <w:lang w:val="es-ES"/>
        </w:rPr>
        <w:t xml:space="preserve"> y permiten obtener mediciones confiables de las transferencias y consumos de energía activa y reactiva.</w:t>
      </w:r>
    </w:p>
    <w:p w:rsidR="00511963" w:rsidRPr="0076591E" w:rsidRDefault="00511963" w:rsidP="007B577C">
      <w:pPr>
        <w:pStyle w:val="Textoindependiente3"/>
        <w:spacing w:before="240"/>
        <w:ind w:left="284"/>
        <w:jc w:val="both"/>
        <w:rPr>
          <w:lang w:val="es-ES"/>
        </w:rPr>
      </w:pPr>
      <w:r w:rsidRPr="0076591E">
        <w:rPr>
          <w:lang w:val="es-ES"/>
        </w:rPr>
        <w:t xml:space="preserve">La frecuencia de ejecución de los mantenimientos será la establecida </w:t>
      </w:r>
      <w:r w:rsidRPr="0076591E">
        <w:rPr>
          <w:bCs/>
        </w:rPr>
        <w:t>en la resolución CREG 038 de 2014</w:t>
      </w:r>
      <w:r w:rsidR="005C2819" w:rsidRPr="0076591E">
        <w:rPr>
          <w:bCs/>
        </w:rPr>
        <w:t xml:space="preserve"> (para contadores de energía) y en el acuerdo CNO 722 (para transformadores de medida)</w:t>
      </w:r>
      <w:r w:rsidRPr="0076591E">
        <w:rPr>
          <w:bCs/>
        </w:rPr>
        <w:t xml:space="preserve">. </w:t>
      </w:r>
      <w:r w:rsidRPr="0076591E">
        <w:rPr>
          <w:lang w:val="es-ES"/>
        </w:rPr>
        <w:t xml:space="preserve"> </w:t>
      </w:r>
    </w:p>
    <w:p w:rsidR="00316C48" w:rsidRDefault="00316C48" w:rsidP="00316C48">
      <w:pPr>
        <w:pStyle w:val="Textoindependiente3"/>
        <w:spacing w:before="240"/>
        <w:ind w:left="284"/>
        <w:jc w:val="both"/>
        <w:rPr>
          <w:b/>
          <w:bCs/>
          <w:color w:val="FF0000"/>
          <w:sz w:val="22"/>
        </w:rPr>
      </w:pPr>
    </w:p>
    <w:p w:rsidR="00316C48" w:rsidRDefault="00316C48" w:rsidP="0083573C">
      <w:pPr>
        <w:pStyle w:val="Ttulo3"/>
        <w:jc w:val="left"/>
        <w:rPr>
          <w:color w:val="auto"/>
        </w:rPr>
      </w:pPr>
      <w:bookmarkStart w:id="18" w:name="_Toc438908816"/>
      <w:r w:rsidRPr="0083573C">
        <w:rPr>
          <w:color w:val="auto"/>
        </w:rPr>
        <w:t>MANTENIMIENTO DE LOS CONTADORES DE ENERGÍA</w:t>
      </w:r>
      <w:bookmarkEnd w:id="18"/>
      <w:r w:rsidRPr="0083573C">
        <w:rPr>
          <w:color w:val="auto"/>
        </w:rPr>
        <w:t xml:space="preserve"> </w:t>
      </w:r>
    </w:p>
    <w:p w:rsidR="005206F9" w:rsidRDefault="005206F9" w:rsidP="005206F9"/>
    <w:p w:rsidR="005206F9" w:rsidRDefault="00B706CC" w:rsidP="005206F9">
      <w:pPr>
        <w:ind w:left="284"/>
      </w:pPr>
      <w:r>
        <w:t>Durante el mantenimiento de los tableros de contadores de energía se ejecutarán las siguientes actividades:</w:t>
      </w:r>
    </w:p>
    <w:p w:rsidR="00B706CC" w:rsidRPr="005206F9" w:rsidRDefault="00B706CC" w:rsidP="005206F9">
      <w:pPr>
        <w:ind w:left="284"/>
      </w:pPr>
    </w:p>
    <w:p w:rsidR="005206F9" w:rsidRPr="005206F9" w:rsidRDefault="005206F9" w:rsidP="005206F9">
      <w:pPr>
        <w:pStyle w:val="Textoindependiente3"/>
        <w:numPr>
          <w:ilvl w:val="0"/>
          <w:numId w:val="15"/>
        </w:numPr>
        <w:ind w:left="1003" w:hanging="357"/>
        <w:jc w:val="both"/>
        <w:rPr>
          <w:bCs/>
          <w:sz w:val="22"/>
        </w:rPr>
      </w:pPr>
      <w:r>
        <w:rPr>
          <w:bCs/>
          <w:sz w:val="22"/>
        </w:rPr>
        <w:t>Limpieza general</w:t>
      </w:r>
      <w:r w:rsidR="00B706CC">
        <w:rPr>
          <w:bCs/>
          <w:sz w:val="22"/>
        </w:rPr>
        <w:t xml:space="preserve"> del tablero.</w:t>
      </w:r>
      <w:r w:rsidRPr="005206F9">
        <w:rPr>
          <w:bCs/>
          <w:sz w:val="22"/>
        </w:rPr>
        <w:tab/>
      </w:r>
      <w:r w:rsidRPr="005206F9">
        <w:rPr>
          <w:bCs/>
          <w:sz w:val="22"/>
        </w:rPr>
        <w:tab/>
      </w:r>
      <w:r w:rsidRPr="005206F9">
        <w:rPr>
          <w:bCs/>
          <w:sz w:val="22"/>
        </w:rPr>
        <w:tab/>
      </w:r>
      <w:r w:rsidRPr="005206F9">
        <w:rPr>
          <w:bCs/>
          <w:sz w:val="22"/>
        </w:rPr>
        <w:tab/>
      </w:r>
      <w:r w:rsidRPr="005206F9">
        <w:rPr>
          <w:bCs/>
          <w:sz w:val="22"/>
        </w:rPr>
        <w:tab/>
      </w:r>
      <w:r w:rsidRPr="005206F9">
        <w:rPr>
          <w:bCs/>
          <w:sz w:val="22"/>
        </w:rPr>
        <w:tab/>
      </w:r>
      <w:r w:rsidRPr="005206F9">
        <w:rPr>
          <w:bCs/>
          <w:sz w:val="22"/>
        </w:rPr>
        <w:tab/>
      </w:r>
    </w:p>
    <w:p w:rsidR="005206F9" w:rsidRPr="005206F9" w:rsidRDefault="005206F9" w:rsidP="005206F9">
      <w:pPr>
        <w:pStyle w:val="Textoindependiente3"/>
        <w:numPr>
          <w:ilvl w:val="0"/>
          <w:numId w:val="15"/>
        </w:numPr>
        <w:ind w:left="1003" w:hanging="357"/>
        <w:jc w:val="both"/>
        <w:rPr>
          <w:bCs/>
          <w:sz w:val="22"/>
        </w:rPr>
      </w:pPr>
      <w:r w:rsidRPr="005206F9">
        <w:rPr>
          <w:bCs/>
          <w:sz w:val="22"/>
        </w:rPr>
        <w:t>Verificación de la ausencia de corrosión o daños mecánicos</w:t>
      </w:r>
      <w:r w:rsidR="00B706CC">
        <w:rPr>
          <w:bCs/>
          <w:sz w:val="22"/>
        </w:rPr>
        <w:t xml:space="preserve"> en los componentes.</w:t>
      </w:r>
      <w:r w:rsidRPr="005206F9">
        <w:rPr>
          <w:bCs/>
          <w:sz w:val="22"/>
        </w:rPr>
        <w:tab/>
      </w:r>
      <w:r w:rsidRPr="005206F9">
        <w:rPr>
          <w:bCs/>
          <w:sz w:val="22"/>
        </w:rPr>
        <w:tab/>
      </w:r>
    </w:p>
    <w:p w:rsidR="005206F9" w:rsidRPr="005206F9" w:rsidRDefault="005206F9" w:rsidP="005206F9">
      <w:pPr>
        <w:pStyle w:val="Textoindependiente3"/>
        <w:numPr>
          <w:ilvl w:val="0"/>
          <w:numId w:val="15"/>
        </w:numPr>
        <w:ind w:left="1003" w:hanging="357"/>
        <w:jc w:val="both"/>
        <w:rPr>
          <w:bCs/>
          <w:sz w:val="22"/>
        </w:rPr>
      </w:pPr>
      <w:r w:rsidRPr="005206F9">
        <w:rPr>
          <w:bCs/>
          <w:sz w:val="22"/>
        </w:rPr>
        <w:t>Verificación y ajustes de conexiones dentro del tablero</w:t>
      </w:r>
      <w:r w:rsidR="00B706CC">
        <w:rPr>
          <w:bCs/>
          <w:sz w:val="22"/>
        </w:rPr>
        <w:t>.</w:t>
      </w:r>
      <w:r w:rsidRPr="005206F9">
        <w:rPr>
          <w:bCs/>
          <w:sz w:val="22"/>
        </w:rPr>
        <w:tab/>
      </w:r>
      <w:r w:rsidRPr="005206F9">
        <w:rPr>
          <w:bCs/>
          <w:sz w:val="22"/>
        </w:rPr>
        <w:tab/>
      </w:r>
    </w:p>
    <w:p w:rsidR="00316C48" w:rsidRPr="005206F9" w:rsidRDefault="005206F9" w:rsidP="005206F9">
      <w:pPr>
        <w:pStyle w:val="Textoindependiente3"/>
        <w:numPr>
          <w:ilvl w:val="0"/>
          <w:numId w:val="15"/>
        </w:numPr>
        <w:ind w:left="1003" w:hanging="357"/>
        <w:jc w:val="both"/>
        <w:rPr>
          <w:bCs/>
          <w:sz w:val="22"/>
        </w:rPr>
      </w:pPr>
      <w:r w:rsidRPr="005206F9">
        <w:rPr>
          <w:bCs/>
          <w:sz w:val="22"/>
        </w:rPr>
        <w:t xml:space="preserve">Verificación </w:t>
      </w:r>
      <w:r>
        <w:rPr>
          <w:bCs/>
          <w:sz w:val="22"/>
        </w:rPr>
        <w:t>de ausencias de fallas a tierra</w:t>
      </w:r>
      <w:r w:rsidR="00B706CC">
        <w:rPr>
          <w:bCs/>
          <w:sz w:val="22"/>
        </w:rPr>
        <w:t>.</w:t>
      </w:r>
    </w:p>
    <w:p w:rsidR="00316C48" w:rsidRDefault="00316C48" w:rsidP="00316C48">
      <w:pPr>
        <w:pStyle w:val="Textoindependiente3"/>
        <w:spacing w:before="240"/>
        <w:ind w:left="284"/>
        <w:jc w:val="both"/>
        <w:rPr>
          <w:b/>
          <w:bCs/>
          <w:sz w:val="22"/>
        </w:rPr>
      </w:pPr>
    </w:p>
    <w:p w:rsidR="00316C48" w:rsidRPr="0076591E" w:rsidRDefault="00511963" w:rsidP="0083573C">
      <w:pPr>
        <w:pStyle w:val="Ttulo3"/>
        <w:jc w:val="left"/>
        <w:rPr>
          <w:bCs/>
          <w:color w:val="auto"/>
          <w:sz w:val="22"/>
        </w:rPr>
      </w:pPr>
      <w:bookmarkStart w:id="19" w:name="_Toc438908817"/>
      <w:r w:rsidRPr="0076591E">
        <w:rPr>
          <w:color w:val="auto"/>
        </w:rPr>
        <w:t>MANTENIM</w:t>
      </w:r>
      <w:r w:rsidR="00316C48" w:rsidRPr="0076591E">
        <w:rPr>
          <w:color w:val="auto"/>
        </w:rPr>
        <w:t>I</w:t>
      </w:r>
      <w:r w:rsidRPr="0076591E">
        <w:rPr>
          <w:color w:val="auto"/>
        </w:rPr>
        <w:t>ENTO</w:t>
      </w:r>
      <w:r w:rsidRPr="0076591E">
        <w:rPr>
          <w:bCs/>
          <w:color w:val="auto"/>
          <w:sz w:val="22"/>
        </w:rPr>
        <w:t xml:space="preserve"> DE LOS TRANSFORMADORES DE </w:t>
      </w:r>
      <w:r w:rsidR="00316C48" w:rsidRPr="0076591E">
        <w:rPr>
          <w:bCs/>
          <w:color w:val="auto"/>
          <w:sz w:val="22"/>
        </w:rPr>
        <w:t>MEDIDA</w:t>
      </w:r>
      <w:bookmarkEnd w:id="19"/>
    </w:p>
    <w:p w:rsidR="00316C48" w:rsidRDefault="00316C48" w:rsidP="00316C48">
      <w:pPr>
        <w:pStyle w:val="Textoindependiente3"/>
        <w:spacing w:before="240"/>
        <w:ind w:left="284"/>
        <w:jc w:val="both"/>
        <w:rPr>
          <w:b/>
          <w:bCs/>
          <w:sz w:val="22"/>
          <w:highlight w:val="yellow"/>
        </w:rPr>
      </w:pPr>
    </w:p>
    <w:p w:rsidR="00511963" w:rsidRPr="0076591E" w:rsidRDefault="00316C48" w:rsidP="00220B2A">
      <w:pPr>
        <w:pStyle w:val="Textoindependiente3"/>
        <w:numPr>
          <w:ilvl w:val="0"/>
          <w:numId w:val="13"/>
        </w:numPr>
        <w:spacing w:before="240"/>
        <w:jc w:val="both"/>
        <w:rPr>
          <w:b/>
          <w:bCs/>
          <w:sz w:val="22"/>
        </w:rPr>
      </w:pPr>
      <w:r w:rsidRPr="0076591E">
        <w:rPr>
          <w:b/>
          <w:bCs/>
          <w:sz w:val="22"/>
        </w:rPr>
        <w:t xml:space="preserve">MANTENIMIENTO DE LOS TRANSFORMADORES DE </w:t>
      </w:r>
      <w:r w:rsidR="00511963" w:rsidRPr="0076591E">
        <w:rPr>
          <w:b/>
          <w:bCs/>
          <w:sz w:val="22"/>
        </w:rPr>
        <w:t>CORRIENTE TIPO QDR</w:t>
      </w:r>
    </w:p>
    <w:p w:rsidR="00511963" w:rsidRDefault="00511963" w:rsidP="00316C48">
      <w:pPr>
        <w:pStyle w:val="Textoindependiente3"/>
        <w:spacing w:before="240"/>
        <w:ind w:left="709"/>
        <w:jc w:val="both"/>
        <w:rPr>
          <w:bCs/>
          <w:sz w:val="22"/>
        </w:rPr>
      </w:pPr>
      <w:r w:rsidRPr="00511963">
        <w:rPr>
          <w:bCs/>
          <w:sz w:val="22"/>
        </w:rPr>
        <w:t>Estos transformadores</w:t>
      </w:r>
      <w:r>
        <w:rPr>
          <w:bCs/>
          <w:sz w:val="22"/>
        </w:rPr>
        <w:t xml:space="preserve"> no requieren de un mantenimiento particular. Sin embargo es necesario realizar inspecciones visuales con el fin de:</w:t>
      </w:r>
    </w:p>
    <w:p w:rsidR="00511963" w:rsidRDefault="00511963" w:rsidP="00220B2A">
      <w:pPr>
        <w:pStyle w:val="Textoindependiente3"/>
        <w:numPr>
          <w:ilvl w:val="0"/>
          <w:numId w:val="8"/>
        </w:numPr>
        <w:spacing w:before="240"/>
        <w:ind w:left="1429"/>
        <w:jc w:val="both"/>
        <w:rPr>
          <w:bCs/>
          <w:sz w:val="22"/>
        </w:rPr>
      </w:pPr>
      <w:r>
        <w:rPr>
          <w:bCs/>
          <w:sz w:val="22"/>
        </w:rPr>
        <w:t xml:space="preserve">Verificar la posición del indicador de nivel de aceite </w:t>
      </w:r>
      <w:r w:rsidR="0076591E">
        <w:rPr>
          <w:bCs/>
          <w:sz w:val="22"/>
        </w:rPr>
        <w:t>de</w:t>
      </w:r>
      <w:r w:rsidR="006429FA">
        <w:rPr>
          <w:bCs/>
          <w:sz w:val="22"/>
        </w:rPr>
        <w:t xml:space="preserve"> </w:t>
      </w:r>
      <w:r>
        <w:rPr>
          <w:bCs/>
          <w:sz w:val="22"/>
        </w:rPr>
        <w:t xml:space="preserve">los  </w:t>
      </w:r>
      <w:proofErr w:type="spellStart"/>
      <w:proofErr w:type="gramStart"/>
      <w:r>
        <w:rPr>
          <w:bCs/>
          <w:sz w:val="22"/>
        </w:rPr>
        <w:t>TC</w:t>
      </w:r>
      <w:r w:rsidR="0054780A">
        <w:rPr>
          <w:bCs/>
          <w:sz w:val="22"/>
        </w:rPr>
        <w:t>s</w:t>
      </w:r>
      <w:proofErr w:type="spellEnd"/>
      <w:r>
        <w:rPr>
          <w:bCs/>
          <w:sz w:val="22"/>
        </w:rPr>
        <w:t xml:space="preserve"> </w:t>
      </w:r>
      <w:r w:rsidR="0076591E">
        <w:rPr>
          <w:bCs/>
          <w:sz w:val="22"/>
        </w:rPr>
        <w:t>.</w:t>
      </w:r>
      <w:proofErr w:type="gramEnd"/>
    </w:p>
    <w:p w:rsidR="00511963" w:rsidRPr="00511963" w:rsidRDefault="00511963" w:rsidP="00220B2A">
      <w:pPr>
        <w:pStyle w:val="Textoindependiente3"/>
        <w:numPr>
          <w:ilvl w:val="0"/>
          <w:numId w:val="8"/>
        </w:numPr>
        <w:spacing w:before="240"/>
        <w:ind w:left="1429"/>
        <w:jc w:val="both"/>
        <w:rPr>
          <w:bCs/>
          <w:sz w:val="22"/>
        </w:rPr>
      </w:pPr>
      <w:r>
        <w:rPr>
          <w:bCs/>
          <w:sz w:val="22"/>
        </w:rPr>
        <w:t>Verificar que no exista ninguna fuga alrededor de la base y la caja de los bornes secundarios.</w:t>
      </w:r>
    </w:p>
    <w:p w:rsidR="00D85746" w:rsidRDefault="00511963" w:rsidP="00AD23D8">
      <w:pPr>
        <w:pStyle w:val="Textoindependiente3"/>
        <w:spacing w:before="240"/>
        <w:ind w:left="1134"/>
        <w:jc w:val="both"/>
        <w:rPr>
          <w:bCs/>
          <w:sz w:val="22"/>
        </w:rPr>
      </w:pPr>
      <w:r>
        <w:rPr>
          <w:bCs/>
          <w:sz w:val="22"/>
        </w:rPr>
        <w:t xml:space="preserve">Se realizarán inspecciones detalladas </w:t>
      </w:r>
      <w:r w:rsidRPr="00E61DC3">
        <w:rPr>
          <w:bCs/>
          <w:sz w:val="22"/>
        </w:rPr>
        <w:t xml:space="preserve">cada </w:t>
      </w:r>
      <w:r w:rsidR="00E61DC3" w:rsidRPr="00E61DC3">
        <w:rPr>
          <w:bCs/>
          <w:sz w:val="22"/>
        </w:rPr>
        <w:t xml:space="preserve">dos </w:t>
      </w:r>
      <w:r w:rsidRPr="00E61DC3">
        <w:rPr>
          <w:bCs/>
          <w:sz w:val="22"/>
        </w:rPr>
        <w:t>año</w:t>
      </w:r>
      <w:r w:rsidR="00E61DC3" w:rsidRPr="00E61DC3">
        <w:rPr>
          <w:bCs/>
          <w:sz w:val="22"/>
        </w:rPr>
        <w:t>s</w:t>
      </w:r>
      <w:r w:rsidRPr="00E61DC3">
        <w:rPr>
          <w:bCs/>
          <w:sz w:val="22"/>
        </w:rPr>
        <w:t xml:space="preserve"> </w:t>
      </w:r>
      <w:r w:rsidR="003C7806" w:rsidRPr="00E61DC3">
        <w:rPr>
          <w:bCs/>
          <w:sz w:val="22"/>
        </w:rPr>
        <w:t>luego</w:t>
      </w:r>
      <w:r w:rsidR="003C7806">
        <w:rPr>
          <w:bCs/>
          <w:sz w:val="22"/>
        </w:rPr>
        <w:t xml:space="preserve"> de desconectar el transformador con el fin de:</w:t>
      </w:r>
    </w:p>
    <w:p w:rsidR="003C7806" w:rsidRDefault="003C7806" w:rsidP="00220B2A">
      <w:pPr>
        <w:pStyle w:val="Textoindependiente3"/>
        <w:numPr>
          <w:ilvl w:val="0"/>
          <w:numId w:val="8"/>
        </w:numPr>
        <w:spacing w:before="240"/>
        <w:ind w:left="1429"/>
        <w:jc w:val="both"/>
        <w:rPr>
          <w:bCs/>
          <w:sz w:val="22"/>
        </w:rPr>
      </w:pPr>
      <w:r>
        <w:rPr>
          <w:bCs/>
          <w:sz w:val="22"/>
        </w:rPr>
        <w:lastRenderedPageBreak/>
        <w:t>Verificar la apariencia del aislador, limpiarlo cuando el nivel de contaminación es elevado.</w:t>
      </w:r>
    </w:p>
    <w:p w:rsidR="003C7806" w:rsidRDefault="003C7806" w:rsidP="00220B2A">
      <w:pPr>
        <w:pStyle w:val="Textoindependiente3"/>
        <w:numPr>
          <w:ilvl w:val="0"/>
          <w:numId w:val="8"/>
        </w:numPr>
        <w:spacing w:before="240"/>
        <w:ind w:left="1429"/>
        <w:jc w:val="both"/>
        <w:rPr>
          <w:bCs/>
          <w:sz w:val="22"/>
        </w:rPr>
      </w:pPr>
      <w:r>
        <w:rPr>
          <w:bCs/>
          <w:sz w:val="22"/>
        </w:rPr>
        <w:t>Verificar la apariencia de todos los componentes.</w:t>
      </w:r>
    </w:p>
    <w:p w:rsidR="003C7806" w:rsidRDefault="003C7806" w:rsidP="00220B2A">
      <w:pPr>
        <w:pStyle w:val="Textoindependiente3"/>
        <w:numPr>
          <w:ilvl w:val="0"/>
          <w:numId w:val="8"/>
        </w:numPr>
        <w:spacing w:before="240"/>
        <w:ind w:left="1429"/>
        <w:jc w:val="both"/>
        <w:rPr>
          <w:bCs/>
          <w:sz w:val="22"/>
        </w:rPr>
      </w:pPr>
      <w:r>
        <w:rPr>
          <w:bCs/>
          <w:sz w:val="22"/>
        </w:rPr>
        <w:t>Verificar el apriete de todas las conexiones primarias, realizar limpieza.</w:t>
      </w:r>
    </w:p>
    <w:p w:rsidR="003C7806" w:rsidRDefault="003C7806" w:rsidP="00220B2A">
      <w:pPr>
        <w:pStyle w:val="Textoindependiente3"/>
        <w:numPr>
          <w:ilvl w:val="0"/>
          <w:numId w:val="8"/>
        </w:numPr>
        <w:spacing w:before="240"/>
        <w:ind w:left="1429"/>
        <w:jc w:val="both"/>
        <w:rPr>
          <w:bCs/>
          <w:sz w:val="22"/>
        </w:rPr>
      </w:pPr>
      <w:r>
        <w:rPr>
          <w:bCs/>
          <w:sz w:val="22"/>
        </w:rPr>
        <w:t xml:space="preserve">Verificar la impermeabilidad y una buena ventilación de la caja de bornes, limpiar el interior si es necesario. </w:t>
      </w:r>
    </w:p>
    <w:p w:rsidR="00797C71" w:rsidRDefault="00797C71" w:rsidP="00220B2A">
      <w:pPr>
        <w:pStyle w:val="Textoindependiente3"/>
        <w:numPr>
          <w:ilvl w:val="0"/>
          <w:numId w:val="8"/>
        </w:numPr>
        <w:spacing w:before="240"/>
        <w:ind w:left="1429"/>
        <w:jc w:val="both"/>
        <w:rPr>
          <w:bCs/>
          <w:sz w:val="22"/>
        </w:rPr>
      </w:pPr>
      <w:r>
        <w:rPr>
          <w:bCs/>
          <w:sz w:val="22"/>
        </w:rPr>
        <w:t>Verificar el apriete de los bornes secundarios y las conexiones a tierra.</w:t>
      </w:r>
    </w:p>
    <w:p w:rsidR="00797C71" w:rsidRDefault="00797C71" w:rsidP="00220B2A">
      <w:pPr>
        <w:pStyle w:val="Textoindependiente3"/>
        <w:numPr>
          <w:ilvl w:val="0"/>
          <w:numId w:val="8"/>
        </w:numPr>
        <w:spacing w:before="240"/>
        <w:ind w:left="1429"/>
        <w:jc w:val="both"/>
        <w:rPr>
          <w:bCs/>
          <w:sz w:val="22"/>
        </w:rPr>
      </w:pPr>
      <w:r>
        <w:rPr>
          <w:bCs/>
          <w:sz w:val="22"/>
        </w:rPr>
        <w:t>Revisar signos de una eventual fuga de aceite.</w:t>
      </w:r>
    </w:p>
    <w:p w:rsidR="00797C71" w:rsidRDefault="00797C71" w:rsidP="00220B2A">
      <w:pPr>
        <w:pStyle w:val="Textoindependiente3"/>
        <w:numPr>
          <w:ilvl w:val="0"/>
          <w:numId w:val="8"/>
        </w:numPr>
        <w:spacing w:before="240"/>
        <w:ind w:left="1429"/>
        <w:jc w:val="both"/>
        <w:rPr>
          <w:bCs/>
          <w:sz w:val="22"/>
        </w:rPr>
      </w:pPr>
      <w:r>
        <w:rPr>
          <w:bCs/>
          <w:sz w:val="22"/>
        </w:rPr>
        <w:t>Verificar la posición d</w:t>
      </w:r>
      <w:r w:rsidR="00316C48">
        <w:rPr>
          <w:bCs/>
          <w:sz w:val="22"/>
        </w:rPr>
        <w:t>el indicador de nivel de aceite.</w:t>
      </w:r>
    </w:p>
    <w:p w:rsidR="00EB042C" w:rsidRDefault="00EB042C" w:rsidP="00316C48">
      <w:pPr>
        <w:pStyle w:val="Textoindependiente3"/>
        <w:spacing w:before="240"/>
        <w:ind w:left="709"/>
        <w:jc w:val="both"/>
        <w:rPr>
          <w:bCs/>
          <w:sz w:val="22"/>
        </w:rPr>
      </w:pPr>
      <w:r>
        <w:rPr>
          <w:bCs/>
          <w:sz w:val="22"/>
        </w:rPr>
        <w:t>Si el indicador está anormalmente bajo o alto, se pondrá fuera de servicio el transformador. Con personal calificado se inspecciona el domo de la cabeza para tener acceso a la membrana de expansión y verificar:</w:t>
      </w:r>
    </w:p>
    <w:p w:rsidR="00EB042C" w:rsidRDefault="00EB042C" w:rsidP="00220B2A">
      <w:pPr>
        <w:pStyle w:val="Textoindependiente3"/>
        <w:numPr>
          <w:ilvl w:val="0"/>
          <w:numId w:val="8"/>
        </w:numPr>
        <w:spacing w:before="240"/>
        <w:ind w:left="1429"/>
        <w:jc w:val="both"/>
        <w:rPr>
          <w:bCs/>
          <w:sz w:val="22"/>
        </w:rPr>
      </w:pPr>
      <w:r>
        <w:rPr>
          <w:bCs/>
          <w:sz w:val="22"/>
        </w:rPr>
        <w:t>Si no hay fugas alrededor de la fijación de la membrana y si se encuentra en buen estado.</w:t>
      </w:r>
    </w:p>
    <w:p w:rsidR="00EB042C" w:rsidRDefault="00EB042C" w:rsidP="00220B2A">
      <w:pPr>
        <w:pStyle w:val="Textoindependiente3"/>
        <w:numPr>
          <w:ilvl w:val="0"/>
          <w:numId w:val="8"/>
        </w:numPr>
        <w:spacing w:before="240"/>
        <w:ind w:left="1429"/>
        <w:jc w:val="both"/>
        <w:rPr>
          <w:bCs/>
          <w:sz w:val="22"/>
        </w:rPr>
      </w:pPr>
      <w:r>
        <w:rPr>
          <w:bCs/>
          <w:sz w:val="22"/>
        </w:rPr>
        <w:t>Si existe una coherencia entre la posición real de la membrana y la posición del indicador de nivel de aceite.</w:t>
      </w:r>
    </w:p>
    <w:p w:rsidR="00EB042C" w:rsidRDefault="00EB042C" w:rsidP="00316C48">
      <w:pPr>
        <w:pStyle w:val="Textoindependiente3"/>
        <w:spacing w:before="240"/>
        <w:ind w:left="709"/>
        <w:jc w:val="both"/>
        <w:rPr>
          <w:bCs/>
          <w:sz w:val="22"/>
        </w:rPr>
      </w:pPr>
      <w:r>
        <w:rPr>
          <w:bCs/>
          <w:sz w:val="22"/>
        </w:rPr>
        <w:t>Las muestras para análisis de aceite no son necesarias.</w:t>
      </w:r>
    </w:p>
    <w:p w:rsidR="00C67C74" w:rsidRPr="00E61DC3" w:rsidRDefault="00C67C74" w:rsidP="00220B2A">
      <w:pPr>
        <w:pStyle w:val="Textoindependiente3"/>
        <w:numPr>
          <w:ilvl w:val="0"/>
          <w:numId w:val="14"/>
        </w:numPr>
        <w:spacing w:before="240"/>
        <w:jc w:val="both"/>
        <w:rPr>
          <w:b/>
          <w:bCs/>
          <w:sz w:val="22"/>
        </w:rPr>
      </w:pPr>
      <w:r w:rsidRPr="00511963">
        <w:rPr>
          <w:b/>
          <w:bCs/>
          <w:sz w:val="22"/>
        </w:rPr>
        <w:t xml:space="preserve">MANTENIMENTO DE LOS TRANSFORMADORES DE </w:t>
      </w:r>
      <w:r w:rsidRPr="00E61DC3">
        <w:rPr>
          <w:b/>
          <w:bCs/>
          <w:sz w:val="22"/>
        </w:rPr>
        <w:t>POTENCIAL TIPO CCV</w:t>
      </w:r>
    </w:p>
    <w:p w:rsidR="00C67C74" w:rsidRDefault="00C67C74" w:rsidP="00316C48">
      <w:pPr>
        <w:pStyle w:val="Textoindependiente3"/>
        <w:spacing w:before="240"/>
        <w:ind w:left="709"/>
        <w:jc w:val="both"/>
        <w:rPr>
          <w:bCs/>
          <w:sz w:val="22"/>
        </w:rPr>
      </w:pPr>
      <w:r w:rsidRPr="00C67C74">
        <w:rPr>
          <w:bCs/>
          <w:sz w:val="22"/>
        </w:rPr>
        <w:t>Este tipo de equipo funciona en un ambiente autónomo</w:t>
      </w:r>
      <w:r>
        <w:rPr>
          <w:bCs/>
          <w:sz w:val="22"/>
        </w:rPr>
        <w:t>, así que no es necesario un mantenimiento particular.</w:t>
      </w:r>
    </w:p>
    <w:p w:rsidR="00C67C74" w:rsidRDefault="00C67C74" w:rsidP="00316C48">
      <w:pPr>
        <w:pStyle w:val="Textoindependiente3"/>
        <w:spacing w:before="240"/>
        <w:ind w:left="709"/>
        <w:jc w:val="both"/>
        <w:rPr>
          <w:bCs/>
          <w:sz w:val="22"/>
        </w:rPr>
      </w:pPr>
      <w:r>
        <w:rPr>
          <w:bCs/>
          <w:sz w:val="22"/>
        </w:rPr>
        <w:t>No se requiere realizar tomas de aceite para análisis de laboratorio. Esta sólo se realizará con previa autorización del fabricante del equipo.</w:t>
      </w:r>
    </w:p>
    <w:p w:rsidR="00C67C74" w:rsidRDefault="00C67C74" w:rsidP="00316C48">
      <w:pPr>
        <w:pStyle w:val="Textoindependiente3"/>
        <w:spacing w:before="240"/>
        <w:ind w:left="709"/>
        <w:jc w:val="both"/>
        <w:rPr>
          <w:bCs/>
          <w:sz w:val="22"/>
        </w:rPr>
      </w:pPr>
      <w:r>
        <w:rPr>
          <w:bCs/>
          <w:sz w:val="22"/>
        </w:rPr>
        <w:t xml:space="preserve">Dentro de las actividades de </w:t>
      </w:r>
      <w:r w:rsidRPr="00E61DC3">
        <w:rPr>
          <w:bCs/>
          <w:sz w:val="22"/>
        </w:rPr>
        <w:t xml:space="preserve">mantenimiento </w:t>
      </w:r>
      <w:r w:rsidR="00E61DC3">
        <w:rPr>
          <w:bCs/>
          <w:sz w:val="22"/>
        </w:rPr>
        <w:t xml:space="preserve">que se realizarán </w:t>
      </w:r>
      <w:r w:rsidR="00E61DC3" w:rsidRPr="00E61DC3">
        <w:rPr>
          <w:bCs/>
          <w:sz w:val="22"/>
        </w:rPr>
        <w:t>cada dos años</w:t>
      </w:r>
      <w:r w:rsidRPr="00C67C74">
        <w:rPr>
          <w:bCs/>
          <w:color w:val="FF0000"/>
          <w:sz w:val="22"/>
        </w:rPr>
        <w:t xml:space="preserve"> </w:t>
      </w:r>
      <w:r>
        <w:rPr>
          <w:bCs/>
          <w:sz w:val="22"/>
        </w:rPr>
        <w:t>a los transformadores de potencial se encuentran:</w:t>
      </w:r>
    </w:p>
    <w:p w:rsidR="00C67C74" w:rsidRDefault="00C67C74" w:rsidP="00220B2A">
      <w:pPr>
        <w:pStyle w:val="Textoindependiente3"/>
        <w:numPr>
          <w:ilvl w:val="0"/>
          <w:numId w:val="9"/>
        </w:numPr>
        <w:spacing w:before="240"/>
        <w:jc w:val="both"/>
        <w:rPr>
          <w:bCs/>
          <w:sz w:val="22"/>
        </w:rPr>
      </w:pPr>
      <w:r>
        <w:rPr>
          <w:bCs/>
          <w:sz w:val="22"/>
        </w:rPr>
        <w:t>Limpiar el aislador de porcelana de acuerdo al grado de contaminación atmosférica.</w:t>
      </w:r>
    </w:p>
    <w:p w:rsidR="00C67C74" w:rsidRDefault="00C67C74" w:rsidP="00220B2A">
      <w:pPr>
        <w:pStyle w:val="Textoindependiente3"/>
        <w:numPr>
          <w:ilvl w:val="0"/>
          <w:numId w:val="9"/>
        </w:numPr>
        <w:spacing w:before="240"/>
        <w:jc w:val="both"/>
        <w:rPr>
          <w:bCs/>
          <w:sz w:val="22"/>
        </w:rPr>
      </w:pPr>
      <w:r>
        <w:rPr>
          <w:bCs/>
          <w:sz w:val="22"/>
        </w:rPr>
        <w:t>Verificar el nivel de aceite dado por el indicador, o de la posición del manómetro de medida de presión.</w:t>
      </w:r>
    </w:p>
    <w:p w:rsidR="00C67C74" w:rsidRDefault="00C67C74" w:rsidP="00220B2A">
      <w:pPr>
        <w:pStyle w:val="Textoindependiente3"/>
        <w:numPr>
          <w:ilvl w:val="0"/>
          <w:numId w:val="9"/>
        </w:numPr>
        <w:spacing w:before="240"/>
        <w:jc w:val="both"/>
        <w:rPr>
          <w:bCs/>
          <w:sz w:val="22"/>
        </w:rPr>
      </w:pPr>
      <w:r>
        <w:rPr>
          <w:bCs/>
          <w:sz w:val="22"/>
        </w:rPr>
        <w:t>Verificación visual de la presencia de fugas de aceite.</w:t>
      </w:r>
    </w:p>
    <w:p w:rsidR="00C67C74" w:rsidRDefault="00C67C74" w:rsidP="00220B2A">
      <w:pPr>
        <w:pStyle w:val="Textoindependiente3"/>
        <w:numPr>
          <w:ilvl w:val="0"/>
          <w:numId w:val="9"/>
        </w:numPr>
        <w:spacing w:before="240"/>
        <w:jc w:val="both"/>
        <w:rPr>
          <w:bCs/>
          <w:sz w:val="22"/>
        </w:rPr>
      </w:pPr>
      <w:r>
        <w:rPr>
          <w:bCs/>
          <w:sz w:val="22"/>
        </w:rPr>
        <w:t>Verificación del estado de la membrana.</w:t>
      </w:r>
    </w:p>
    <w:p w:rsidR="00E61DC3" w:rsidRDefault="00E61DC3" w:rsidP="00E61DC3">
      <w:pPr>
        <w:pStyle w:val="Textoindependiente3"/>
        <w:spacing w:before="240"/>
        <w:ind w:left="360"/>
        <w:jc w:val="both"/>
        <w:rPr>
          <w:bCs/>
          <w:sz w:val="22"/>
        </w:rPr>
      </w:pPr>
    </w:p>
    <w:p w:rsidR="00E61DC3" w:rsidRDefault="00E61DC3" w:rsidP="00220B2A">
      <w:pPr>
        <w:pStyle w:val="Textoindependiente3"/>
        <w:numPr>
          <w:ilvl w:val="0"/>
          <w:numId w:val="14"/>
        </w:numPr>
        <w:spacing w:before="240"/>
        <w:jc w:val="both"/>
        <w:rPr>
          <w:b/>
          <w:bCs/>
          <w:sz w:val="22"/>
        </w:rPr>
      </w:pPr>
      <w:r w:rsidRPr="00511963">
        <w:rPr>
          <w:b/>
          <w:bCs/>
          <w:sz w:val="22"/>
        </w:rPr>
        <w:lastRenderedPageBreak/>
        <w:t xml:space="preserve">MANTENIMENTO DE LOS TRANSFORMADORES DE </w:t>
      </w:r>
      <w:r>
        <w:rPr>
          <w:b/>
          <w:bCs/>
          <w:sz w:val="22"/>
        </w:rPr>
        <w:t>CORRIENTE</w:t>
      </w:r>
      <w:r w:rsidRPr="00E61DC3">
        <w:rPr>
          <w:b/>
          <w:bCs/>
          <w:sz w:val="22"/>
        </w:rPr>
        <w:t xml:space="preserve"> TIPO </w:t>
      </w:r>
      <w:r>
        <w:rPr>
          <w:b/>
          <w:bCs/>
          <w:sz w:val="22"/>
        </w:rPr>
        <w:t>NKR 24/2 Y 36/2</w:t>
      </w:r>
    </w:p>
    <w:p w:rsidR="00FE2F3F" w:rsidRPr="00FE2F3F" w:rsidRDefault="00FE2F3F" w:rsidP="00316C48">
      <w:pPr>
        <w:pStyle w:val="Textoindependiente3"/>
        <w:spacing w:before="240"/>
        <w:ind w:left="709"/>
        <w:jc w:val="both"/>
        <w:rPr>
          <w:bCs/>
          <w:sz w:val="22"/>
        </w:rPr>
      </w:pPr>
      <w:r w:rsidRPr="00FE2F3F">
        <w:rPr>
          <w:bCs/>
          <w:sz w:val="22"/>
        </w:rPr>
        <w:t>El mantenimiento de los transformadores de corriente tipo NKR 24/2 y 36/2 se realizará cada cuatro años,</w:t>
      </w:r>
      <w:r>
        <w:rPr>
          <w:bCs/>
          <w:sz w:val="22"/>
        </w:rPr>
        <w:t xml:space="preserve"> en donde se ejecutarán las siguientes actividades:</w:t>
      </w:r>
      <w:r w:rsidRPr="00FE2F3F">
        <w:rPr>
          <w:bCs/>
          <w:sz w:val="22"/>
        </w:rPr>
        <w:t xml:space="preserve"> </w:t>
      </w:r>
    </w:p>
    <w:p w:rsidR="00E61DC3" w:rsidRDefault="00E61DC3" w:rsidP="00220B2A">
      <w:pPr>
        <w:pStyle w:val="Textoindependiente3"/>
        <w:numPr>
          <w:ilvl w:val="0"/>
          <w:numId w:val="9"/>
        </w:numPr>
        <w:spacing w:before="240"/>
        <w:jc w:val="both"/>
        <w:rPr>
          <w:bCs/>
          <w:sz w:val="22"/>
        </w:rPr>
      </w:pPr>
      <w:r>
        <w:rPr>
          <w:bCs/>
          <w:sz w:val="22"/>
        </w:rPr>
        <w:t>Verificar la apariencia de todos los componentes, limpiarlos con el fin de eliminar la contaminación.</w:t>
      </w:r>
    </w:p>
    <w:p w:rsidR="00E61DC3" w:rsidRDefault="00E61DC3" w:rsidP="00220B2A">
      <w:pPr>
        <w:pStyle w:val="Textoindependiente3"/>
        <w:numPr>
          <w:ilvl w:val="0"/>
          <w:numId w:val="9"/>
        </w:numPr>
        <w:spacing w:before="240"/>
        <w:jc w:val="both"/>
        <w:rPr>
          <w:bCs/>
          <w:sz w:val="22"/>
        </w:rPr>
      </w:pPr>
      <w:r>
        <w:rPr>
          <w:bCs/>
          <w:sz w:val="22"/>
        </w:rPr>
        <w:t>Verificar el apriete de todas las conexiones primarias, realizar limpieza.</w:t>
      </w:r>
    </w:p>
    <w:p w:rsidR="00E61DC3" w:rsidRDefault="00E61DC3" w:rsidP="00220B2A">
      <w:pPr>
        <w:pStyle w:val="Textoindependiente3"/>
        <w:numPr>
          <w:ilvl w:val="0"/>
          <w:numId w:val="9"/>
        </w:numPr>
        <w:spacing w:before="240"/>
        <w:jc w:val="both"/>
        <w:rPr>
          <w:bCs/>
          <w:sz w:val="22"/>
        </w:rPr>
      </w:pPr>
      <w:r>
        <w:rPr>
          <w:bCs/>
          <w:sz w:val="22"/>
        </w:rPr>
        <w:t>Verificar el apriete de los bornes secundarios y las conexiones a tierra.</w:t>
      </w:r>
    </w:p>
    <w:p w:rsidR="00041C5A" w:rsidRDefault="00041C5A" w:rsidP="00E61DC3">
      <w:pPr>
        <w:pStyle w:val="Textoindependiente3"/>
        <w:spacing w:before="240"/>
        <w:jc w:val="both"/>
        <w:rPr>
          <w:bCs/>
          <w:sz w:val="22"/>
        </w:rPr>
      </w:pPr>
    </w:p>
    <w:p w:rsidR="00E61DC3" w:rsidRPr="0076591E" w:rsidRDefault="00E61DC3" w:rsidP="00220B2A">
      <w:pPr>
        <w:pStyle w:val="Textoindependiente3"/>
        <w:numPr>
          <w:ilvl w:val="0"/>
          <w:numId w:val="14"/>
        </w:numPr>
        <w:spacing w:before="240"/>
        <w:jc w:val="both"/>
        <w:rPr>
          <w:b/>
          <w:bCs/>
          <w:sz w:val="22"/>
        </w:rPr>
      </w:pPr>
      <w:r w:rsidRPr="0076591E">
        <w:rPr>
          <w:b/>
          <w:bCs/>
          <w:sz w:val="22"/>
        </w:rPr>
        <w:t xml:space="preserve">MANTENIMENTO DE LOS TRANSFORMADORES DE POTENCIAL TIPO UKP </w:t>
      </w:r>
      <w:r w:rsidR="005A3E83" w:rsidRPr="0076591E">
        <w:rPr>
          <w:b/>
          <w:bCs/>
          <w:sz w:val="22"/>
        </w:rPr>
        <w:t>2</w:t>
      </w:r>
      <w:r w:rsidRPr="0076591E">
        <w:rPr>
          <w:b/>
          <w:bCs/>
          <w:sz w:val="22"/>
        </w:rPr>
        <w:t>4/3 Y UR 3-18F</w:t>
      </w:r>
    </w:p>
    <w:p w:rsidR="00FE2F3F" w:rsidRPr="00FE2F3F" w:rsidRDefault="00FE2F3F" w:rsidP="005A3E83">
      <w:pPr>
        <w:pStyle w:val="Textoindependiente3"/>
        <w:spacing w:before="240"/>
        <w:ind w:left="709"/>
        <w:jc w:val="both"/>
        <w:rPr>
          <w:bCs/>
          <w:sz w:val="22"/>
        </w:rPr>
      </w:pPr>
      <w:r w:rsidRPr="00FE2F3F">
        <w:rPr>
          <w:bCs/>
          <w:sz w:val="22"/>
        </w:rPr>
        <w:t xml:space="preserve">El mantenimiento de los transformadores de </w:t>
      </w:r>
      <w:r>
        <w:rPr>
          <w:bCs/>
          <w:sz w:val="22"/>
        </w:rPr>
        <w:t>potencial</w:t>
      </w:r>
      <w:r w:rsidRPr="00FE2F3F">
        <w:rPr>
          <w:bCs/>
          <w:sz w:val="22"/>
        </w:rPr>
        <w:t xml:space="preserve"> tipo </w:t>
      </w:r>
      <w:r>
        <w:rPr>
          <w:bCs/>
          <w:sz w:val="22"/>
        </w:rPr>
        <w:t>UKP</w:t>
      </w:r>
      <w:r w:rsidRPr="00FE2F3F">
        <w:rPr>
          <w:bCs/>
          <w:sz w:val="22"/>
        </w:rPr>
        <w:t xml:space="preserve"> </w:t>
      </w:r>
      <w:r w:rsidR="0076591E">
        <w:rPr>
          <w:bCs/>
          <w:sz w:val="22"/>
        </w:rPr>
        <w:t>2</w:t>
      </w:r>
      <w:r w:rsidRPr="00FE2F3F">
        <w:rPr>
          <w:bCs/>
          <w:sz w:val="22"/>
        </w:rPr>
        <w:t>4/</w:t>
      </w:r>
      <w:r>
        <w:rPr>
          <w:bCs/>
          <w:sz w:val="22"/>
        </w:rPr>
        <w:t>3</w:t>
      </w:r>
      <w:r w:rsidRPr="00FE2F3F">
        <w:rPr>
          <w:bCs/>
          <w:sz w:val="22"/>
        </w:rPr>
        <w:t xml:space="preserve"> y </w:t>
      </w:r>
      <w:r>
        <w:rPr>
          <w:bCs/>
          <w:sz w:val="22"/>
        </w:rPr>
        <w:t>UR 3-18F</w:t>
      </w:r>
      <w:r w:rsidRPr="00FE2F3F">
        <w:rPr>
          <w:bCs/>
          <w:sz w:val="22"/>
        </w:rPr>
        <w:t xml:space="preserve"> se realizará cada cuatro años,</w:t>
      </w:r>
      <w:r>
        <w:rPr>
          <w:bCs/>
          <w:sz w:val="22"/>
        </w:rPr>
        <w:t xml:space="preserve"> en donde se ejecutarán las siguientes actividades:</w:t>
      </w:r>
      <w:r w:rsidRPr="00FE2F3F">
        <w:rPr>
          <w:bCs/>
          <w:sz w:val="22"/>
        </w:rPr>
        <w:t xml:space="preserve"> </w:t>
      </w:r>
    </w:p>
    <w:p w:rsidR="00E61DC3" w:rsidRDefault="00E61DC3" w:rsidP="00220B2A">
      <w:pPr>
        <w:pStyle w:val="Textoindependiente3"/>
        <w:numPr>
          <w:ilvl w:val="0"/>
          <w:numId w:val="11"/>
        </w:numPr>
        <w:spacing w:before="240"/>
        <w:ind w:hanging="11"/>
        <w:jc w:val="both"/>
        <w:rPr>
          <w:bCs/>
          <w:sz w:val="22"/>
        </w:rPr>
      </w:pPr>
      <w:r>
        <w:rPr>
          <w:bCs/>
          <w:sz w:val="22"/>
        </w:rPr>
        <w:t>Verificar la apariencia de todos los componentes, limpiarlos con el fin de eliminar la contaminación.</w:t>
      </w:r>
    </w:p>
    <w:p w:rsidR="00E61DC3" w:rsidRDefault="00E61DC3" w:rsidP="00220B2A">
      <w:pPr>
        <w:pStyle w:val="Textoindependiente3"/>
        <w:numPr>
          <w:ilvl w:val="0"/>
          <w:numId w:val="11"/>
        </w:numPr>
        <w:spacing w:before="240"/>
        <w:ind w:hanging="11"/>
        <w:jc w:val="both"/>
        <w:rPr>
          <w:bCs/>
          <w:sz w:val="22"/>
        </w:rPr>
      </w:pPr>
      <w:r>
        <w:rPr>
          <w:bCs/>
          <w:sz w:val="22"/>
        </w:rPr>
        <w:t>Verificar el apriete de todas las conexiones primarias, realizar limpieza.</w:t>
      </w:r>
    </w:p>
    <w:p w:rsidR="00E61DC3" w:rsidRDefault="00E61DC3" w:rsidP="00220B2A">
      <w:pPr>
        <w:pStyle w:val="Textoindependiente3"/>
        <w:numPr>
          <w:ilvl w:val="0"/>
          <w:numId w:val="11"/>
        </w:numPr>
        <w:spacing w:before="240"/>
        <w:ind w:hanging="11"/>
        <w:jc w:val="both"/>
        <w:rPr>
          <w:bCs/>
          <w:sz w:val="22"/>
        </w:rPr>
      </w:pPr>
      <w:r>
        <w:rPr>
          <w:bCs/>
          <w:sz w:val="22"/>
        </w:rPr>
        <w:t>Verificar el apriete de los bornes secundarios y las conexiones a tierra.</w:t>
      </w:r>
    </w:p>
    <w:p w:rsidR="00E61DC3" w:rsidRDefault="00E61DC3" w:rsidP="00041C5A">
      <w:pPr>
        <w:pStyle w:val="Textoindependiente3"/>
        <w:spacing w:before="240"/>
        <w:jc w:val="both"/>
        <w:rPr>
          <w:bCs/>
          <w:sz w:val="22"/>
        </w:rPr>
      </w:pPr>
    </w:p>
    <w:p w:rsidR="00C67C74" w:rsidRPr="0083573C" w:rsidRDefault="00B20918" w:rsidP="0083573C">
      <w:pPr>
        <w:pStyle w:val="Ttulo2"/>
        <w:rPr>
          <w:b/>
        </w:rPr>
      </w:pPr>
      <w:bookmarkStart w:id="20" w:name="_Toc438908818"/>
      <w:r w:rsidRPr="0083573C">
        <w:rPr>
          <w:b/>
        </w:rPr>
        <w:t>PLAN DE MANTENIMIENTO Y CALIBRACION DE EQUIPOS DEL SISTEMA DE MEDICIÓN</w:t>
      </w:r>
      <w:bookmarkEnd w:id="20"/>
    </w:p>
    <w:p w:rsidR="00B20918" w:rsidRPr="00F869AC" w:rsidRDefault="00F869AC" w:rsidP="00AD23D8">
      <w:pPr>
        <w:pStyle w:val="Textoindependiente3"/>
        <w:spacing w:before="240"/>
        <w:ind w:left="709"/>
        <w:jc w:val="both"/>
        <w:rPr>
          <w:bCs/>
          <w:sz w:val="22"/>
        </w:rPr>
      </w:pPr>
      <w:r>
        <w:rPr>
          <w:bCs/>
          <w:sz w:val="22"/>
        </w:rPr>
        <w:t>Teniendo en cuenta lo establecido en el artículo 28 de la resolución CREG 038 de 2014, se elabora</w:t>
      </w:r>
      <w:r w:rsidR="00365CA6">
        <w:rPr>
          <w:bCs/>
          <w:sz w:val="22"/>
        </w:rPr>
        <w:t xml:space="preserve">rá anualmente </w:t>
      </w:r>
      <w:r w:rsidRPr="00F869AC">
        <w:rPr>
          <w:bCs/>
          <w:sz w:val="22"/>
        </w:rPr>
        <w:t xml:space="preserve"> un plan de mantenimientos y </w:t>
      </w:r>
      <w:proofErr w:type="spellStart"/>
      <w:r w:rsidRPr="00F869AC">
        <w:rPr>
          <w:bCs/>
          <w:sz w:val="22"/>
        </w:rPr>
        <w:t>recalibraciones</w:t>
      </w:r>
      <w:proofErr w:type="spellEnd"/>
      <w:r w:rsidRPr="00F869AC">
        <w:rPr>
          <w:bCs/>
          <w:sz w:val="22"/>
        </w:rPr>
        <w:t xml:space="preserve"> para las fronteras</w:t>
      </w:r>
      <w:r>
        <w:rPr>
          <w:bCs/>
          <w:sz w:val="22"/>
        </w:rPr>
        <w:t xml:space="preserve"> de la </w:t>
      </w:r>
      <w:r w:rsidR="005A3E83">
        <w:rPr>
          <w:bCs/>
          <w:sz w:val="22"/>
        </w:rPr>
        <w:t xml:space="preserve">Central Hidroeléctrica </w:t>
      </w:r>
      <w:proofErr w:type="spellStart"/>
      <w:r>
        <w:rPr>
          <w:bCs/>
          <w:sz w:val="22"/>
        </w:rPr>
        <w:t>Urr</w:t>
      </w:r>
      <w:r w:rsidR="005A3E83">
        <w:rPr>
          <w:bCs/>
          <w:sz w:val="22"/>
        </w:rPr>
        <w:t>á</w:t>
      </w:r>
      <w:proofErr w:type="spellEnd"/>
      <w:r>
        <w:rPr>
          <w:bCs/>
          <w:sz w:val="22"/>
        </w:rPr>
        <w:t xml:space="preserve"> I</w:t>
      </w:r>
      <w:r w:rsidRPr="00F869AC">
        <w:rPr>
          <w:bCs/>
          <w:sz w:val="22"/>
        </w:rPr>
        <w:t xml:space="preserve">, </w:t>
      </w:r>
      <w:r w:rsidR="00365CA6">
        <w:rPr>
          <w:bCs/>
          <w:sz w:val="22"/>
        </w:rPr>
        <w:t xml:space="preserve"> </w:t>
      </w:r>
      <w:r w:rsidRPr="00F869AC">
        <w:rPr>
          <w:bCs/>
          <w:sz w:val="22"/>
        </w:rPr>
        <w:t xml:space="preserve">considerando la frecuencia establecida en la Tabla 4 de </w:t>
      </w:r>
      <w:r w:rsidR="00365CA6">
        <w:rPr>
          <w:bCs/>
          <w:sz w:val="22"/>
        </w:rPr>
        <w:t>dich</w:t>
      </w:r>
      <w:r w:rsidRPr="00F869AC">
        <w:rPr>
          <w:bCs/>
          <w:sz w:val="22"/>
        </w:rPr>
        <w:t>a resolución.</w:t>
      </w:r>
      <w:r w:rsidR="00365CA6">
        <w:rPr>
          <w:bCs/>
          <w:sz w:val="22"/>
        </w:rPr>
        <w:t xml:space="preserve"> En dicho plan</w:t>
      </w:r>
      <w:r w:rsidR="008E0BBF">
        <w:rPr>
          <w:bCs/>
          <w:sz w:val="22"/>
        </w:rPr>
        <w:t>,</w:t>
      </w:r>
      <w:r w:rsidR="00365CA6">
        <w:rPr>
          <w:bCs/>
          <w:sz w:val="22"/>
        </w:rPr>
        <w:t xml:space="preserve"> se especificará el equipo a intervenir, la frecuencia de intervención y el mes en el cual se ha</w:t>
      </w:r>
      <w:r w:rsidR="00211713">
        <w:rPr>
          <w:bCs/>
          <w:sz w:val="22"/>
        </w:rPr>
        <w:t>n</w:t>
      </w:r>
      <w:r w:rsidR="00365CA6">
        <w:rPr>
          <w:bCs/>
          <w:sz w:val="22"/>
        </w:rPr>
        <w:t xml:space="preserve"> programado</w:t>
      </w:r>
      <w:r w:rsidR="00211713">
        <w:rPr>
          <w:bCs/>
          <w:sz w:val="22"/>
        </w:rPr>
        <w:t xml:space="preserve"> los trabajos</w:t>
      </w:r>
      <w:r w:rsidR="00365CA6">
        <w:rPr>
          <w:bCs/>
          <w:sz w:val="22"/>
        </w:rPr>
        <w:t>.</w:t>
      </w:r>
    </w:p>
    <w:p w:rsidR="00447BC4" w:rsidRDefault="009E43EB">
      <w:pPr>
        <w:pStyle w:val="Ttulo1"/>
        <w:numPr>
          <w:ilvl w:val="0"/>
          <w:numId w:val="4"/>
        </w:numPr>
        <w:tabs>
          <w:tab w:val="clear" w:pos="1065"/>
          <w:tab w:val="num" w:pos="851"/>
        </w:tabs>
        <w:spacing w:before="480"/>
        <w:ind w:left="851" w:hanging="851"/>
        <w:rPr>
          <w:sz w:val="22"/>
          <w:u w:val="none"/>
        </w:rPr>
      </w:pPr>
      <w:bookmarkStart w:id="21" w:name="_Toc438908819"/>
      <w:r>
        <w:rPr>
          <w:sz w:val="22"/>
          <w:u w:val="none"/>
        </w:rPr>
        <w:t>MATERIALES A UTILIZAR</w:t>
      </w:r>
      <w:bookmarkEnd w:id="21"/>
    </w:p>
    <w:p w:rsidR="00041C5A" w:rsidRPr="00041C5A" w:rsidRDefault="00041C5A" w:rsidP="00041C5A"/>
    <w:p w:rsidR="00041C5A" w:rsidRPr="00AD23D8" w:rsidRDefault="00F869AC" w:rsidP="00220B2A">
      <w:pPr>
        <w:pStyle w:val="Textoindependiente3"/>
        <w:numPr>
          <w:ilvl w:val="0"/>
          <w:numId w:val="9"/>
        </w:numPr>
        <w:spacing w:before="240"/>
        <w:jc w:val="both"/>
        <w:rPr>
          <w:bCs/>
          <w:sz w:val="22"/>
        </w:rPr>
      </w:pPr>
      <w:r w:rsidRPr="00AD23D8">
        <w:rPr>
          <w:bCs/>
          <w:sz w:val="22"/>
        </w:rPr>
        <w:t xml:space="preserve">Trapo </w:t>
      </w:r>
    </w:p>
    <w:p w:rsidR="00041C5A" w:rsidRPr="00AD23D8" w:rsidRDefault="00041C5A" w:rsidP="00220B2A">
      <w:pPr>
        <w:pStyle w:val="Textoindependiente3"/>
        <w:numPr>
          <w:ilvl w:val="0"/>
          <w:numId w:val="9"/>
        </w:numPr>
        <w:spacing w:before="240"/>
        <w:jc w:val="both"/>
        <w:rPr>
          <w:bCs/>
          <w:sz w:val="22"/>
        </w:rPr>
      </w:pPr>
      <w:r w:rsidRPr="00AD23D8">
        <w:rPr>
          <w:bCs/>
          <w:sz w:val="22"/>
        </w:rPr>
        <w:t>Detergente</w:t>
      </w:r>
    </w:p>
    <w:p w:rsidR="00041C5A" w:rsidRPr="00AD23D8" w:rsidRDefault="00041C5A" w:rsidP="00220B2A">
      <w:pPr>
        <w:pStyle w:val="Textoindependiente3"/>
        <w:numPr>
          <w:ilvl w:val="0"/>
          <w:numId w:val="9"/>
        </w:numPr>
        <w:spacing w:before="240"/>
        <w:jc w:val="both"/>
        <w:rPr>
          <w:bCs/>
          <w:sz w:val="22"/>
        </w:rPr>
      </w:pPr>
      <w:r w:rsidRPr="00AD23D8">
        <w:rPr>
          <w:bCs/>
          <w:sz w:val="22"/>
        </w:rPr>
        <w:t>Limpiador de contactos</w:t>
      </w:r>
    </w:p>
    <w:p w:rsidR="00447BC4" w:rsidRDefault="009E43EB">
      <w:pPr>
        <w:pStyle w:val="Ttulo1"/>
        <w:numPr>
          <w:ilvl w:val="0"/>
          <w:numId w:val="3"/>
        </w:numPr>
        <w:tabs>
          <w:tab w:val="clear" w:pos="1065"/>
          <w:tab w:val="num" w:pos="851"/>
        </w:tabs>
        <w:spacing w:before="600"/>
        <w:ind w:left="851" w:hanging="851"/>
        <w:rPr>
          <w:sz w:val="22"/>
          <w:u w:val="none"/>
        </w:rPr>
      </w:pPr>
      <w:bookmarkStart w:id="22" w:name="_Toc438908820"/>
      <w:r>
        <w:rPr>
          <w:sz w:val="22"/>
          <w:u w:val="none"/>
        </w:rPr>
        <w:lastRenderedPageBreak/>
        <w:t>EQUIPOS Y HERRAMIENTAS A UTILIZAR</w:t>
      </w:r>
      <w:bookmarkEnd w:id="22"/>
    </w:p>
    <w:p w:rsidR="00041C5A" w:rsidRPr="00041C5A" w:rsidRDefault="00F869AC" w:rsidP="00220B2A">
      <w:pPr>
        <w:pStyle w:val="Textoindependiente3"/>
        <w:numPr>
          <w:ilvl w:val="0"/>
          <w:numId w:val="9"/>
        </w:numPr>
        <w:spacing w:before="240"/>
        <w:jc w:val="both"/>
        <w:rPr>
          <w:sz w:val="22"/>
        </w:rPr>
      </w:pPr>
      <w:r w:rsidRPr="00AD23D8">
        <w:rPr>
          <w:bCs/>
          <w:sz w:val="22"/>
        </w:rPr>
        <w:t>Camión</w:t>
      </w:r>
      <w:r>
        <w:rPr>
          <w:sz w:val="22"/>
        </w:rPr>
        <w:t xml:space="preserve"> Grúa</w:t>
      </w:r>
      <w:r w:rsidR="009E43EB">
        <w:rPr>
          <w:sz w:val="22"/>
        </w:rPr>
        <w:t xml:space="preserve"> (</w:t>
      </w:r>
      <w:r>
        <w:rPr>
          <w:sz w:val="22"/>
        </w:rPr>
        <w:t>1</w:t>
      </w:r>
      <w:r w:rsidR="009E43EB">
        <w:rPr>
          <w:sz w:val="22"/>
        </w:rPr>
        <w:t>)</w:t>
      </w:r>
    </w:p>
    <w:p w:rsidR="00447BC4" w:rsidRDefault="00365CA6" w:rsidP="00220B2A">
      <w:pPr>
        <w:pStyle w:val="Textoindependiente3"/>
        <w:numPr>
          <w:ilvl w:val="0"/>
          <w:numId w:val="9"/>
        </w:numPr>
        <w:spacing w:before="240"/>
        <w:jc w:val="both"/>
        <w:rPr>
          <w:sz w:val="22"/>
        </w:rPr>
      </w:pPr>
      <w:r w:rsidRPr="00AD23D8">
        <w:rPr>
          <w:bCs/>
          <w:sz w:val="22"/>
        </w:rPr>
        <w:t>Llaves</w:t>
      </w:r>
    </w:p>
    <w:p w:rsidR="00447BC4" w:rsidRDefault="00365CA6" w:rsidP="00220B2A">
      <w:pPr>
        <w:pStyle w:val="Textoindependiente3"/>
        <w:numPr>
          <w:ilvl w:val="0"/>
          <w:numId w:val="9"/>
        </w:numPr>
        <w:spacing w:before="240"/>
        <w:jc w:val="both"/>
        <w:rPr>
          <w:sz w:val="22"/>
        </w:rPr>
      </w:pPr>
      <w:r w:rsidRPr="00AD23D8">
        <w:rPr>
          <w:bCs/>
          <w:sz w:val="22"/>
        </w:rPr>
        <w:t>Destornilladores</w:t>
      </w:r>
    </w:p>
    <w:p w:rsidR="00365CA6" w:rsidRPr="0076591E" w:rsidRDefault="00365CA6" w:rsidP="00220B2A">
      <w:pPr>
        <w:pStyle w:val="Textoindependiente3"/>
        <w:numPr>
          <w:ilvl w:val="0"/>
          <w:numId w:val="9"/>
        </w:numPr>
        <w:spacing w:before="240"/>
        <w:jc w:val="both"/>
        <w:rPr>
          <w:sz w:val="22"/>
        </w:rPr>
      </w:pPr>
      <w:r w:rsidRPr="0076591E">
        <w:rPr>
          <w:bCs/>
          <w:sz w:val="22"/>
        </w:rPr>
        <w:t>Equipo</w:t>
      </w:r>
      <w:r w:rsidRPr="0076591E">
        <w:rPr>
          <w:sz w:val="22"/>
        </w:rPr>
        <w:t xml:space="preserve"> </w:t>
      </w:r>
      <w:r w:rsidR="008E0BBF" w:rsidRPr="0076591E">
        <w:rPr>
          <w:sz w:val="22"/>
        </w:rPr>
        <w:t xml:space="preserve">patrón </w:t>
      </w:r>
      <w:r w:rsidRPr="0076591E">
        <w:rPr>
          <w:sz w:val="22"/>
        </w:rPr>
        <w:t>de calibración certificado</w:t>
      </w:r>
    </w:p>
    <w:p w:rsidR="008E0BBF" w:rsidRPr="0076591E" w:rsidRDefault="008E0BBF" w:rsidP="00220B2A">
      <w:pPr>
        <w:pStyle w:val="Textoindependiente3"/>
        <w:numPr>
          <w:ilvl w:val="0"/>
          <w:numId w:val="9"/>
        </w:numPr>
        <w:spacing w:before="240"/>
        <w:jc w:val="both"/>
        <w:rPr>
          <w:sz w:val="22"/>
        </w:rPr>
      </w:pPr>
      <w:r w:rsidRPr="0076591E">
        <w:rPr>
          <w:bCs/>
          <w:sz w:val="22"/>
        </w:rPr>
        <w:t>Equipos</w:t>
      </w:r>
      <w:r w:rsidRPr="0076591E">
        <w:rPr>
          <w:sz w:val="22"/>
        </w:rPr>
        <w:t xml:space="preserve"> </w:t>
      </w:r>
      <w:r w:rsidR="00AD23D8" w:rsidRPr="0076591E">
        <w:rPr>
          <w:sz w:val="22"/>
        </w:rPr>
        <w:t xml:space="preserve">necesarios </w:t>
      </w:r>
      <w:r w:rsidRPr="0076591E">
        <w:rPr>
          <w:sz w:val="22"/>
        </w:rPr>
        <w:t>para la realización de las diferentes pruebas a realizar a los transformadores de medidas</w:t>
      </w:r>
    </w:p>
    <w:p w:rsidR="00365CA6" w:rsidRPr="0076591E" w:rsidRDefault="00365CA6" w:rsidP="00220B2A">
      <w:pPr>
        <w:pStyle w:val="Textoindependiente3"/>
        <w:numPr>
          <w:ilvl w:val="0"/>
          <w:numId w:val="9"/>
        </w:numPr>
        <w:spacing w:before="240"/>
        <w:jc w:val="both"/>
        <w:rPr>
          <w:bCs/>
          <w:sz w:val="22"/>
        </w:rPr>
      </w:pPr>
      <w:r w:rsidRPr="0076591E">
        <w:rPr>
          <w:bCs/>
          <w:sz w:val="22"/>
        </w:rPr>
        <w:t>Escaleras</w:t>
      </w:r>
    </w:p>
    <w:p w:rsidR="00041C5A" w:rsidRDefault="00041C5A" w:rsidP="00220B2A">
      <w:pPr>
        <w:pStyle w:val="Textoindependiente3"/>
        <w:numPr>
          <w:ilvl w:val="0"/>
          <w:numId w:val="9"/>
        </w:numPr>
        <w:spacing w:before="240"/>
        <w:jc w:val="both"/>
        <w:rPr>
          <w:sz w:val="22"/>
        </w:rPr>
      </w:pPr>
      <w:r w:rsidRPr="00AD23D8">
        <w:rPr>
          <w:bCs/>
          <w:sz w:val="22"/>
        </w:rPr>
        <w:t>Equipos</w:t>
      </w:r>
      <w:r>
        <w:rPr>
          <w:sz w:val="22"/>
        </w:rPr>
        <w:t xml:space="preserve"> de computo</w:t>
      </w:r>
    </w:p>
    <w:p w:rsidR="00041C5A" w:rsidRDefault="00041C5A" w:rsidP="00220B2A">
      <w:pPr>
        <w:pStyle w:val="Textoindependiente3"/>
        <w:numPr>
          <w:ilvl w:val="0"/>
          <w:numId w:val="9"/>
        </w:numPr>
        <w:spacing w:before="240"/>
        <w:jc w:val="both"/>
        <w:rPr>
          <w:sz w:val="22"/>
        </w:rPr>
      </w:pPr>
      <w:r w:rsidRPr="00AD23D8">
        <w:rPr>
          <w:bCs/>
          <w:sz w:val="22"/>
        </w:rPr>
        <w:t>Aspiradora</w:t>
      </w:r>
    </w:p>
    <w:p w:rsidR="00447BC4" w:rsidRDefault="009E43EB">
      <w:pPr>
        <w:pStyle w:val="Ttulo1"/>
        <w:numPr>
          <w:ilvl w:val="0"/>
          <w:numId w:val="3"/>
        </w:numPr>
        <w:tabs>
          <w:tab w:val="clear" w:pos="1065"/>
          <w:tab w:val="num" w:pos="851"/>
        </w:tabs>
        <w:spacing w:before="480"/>
        <w:ind w:left="851" w:hanging="851"/>
        <w:rPr>
          <w:sz w:val="22"/>
          <w:u w:val="none"/>
        </w:rPr>
      </w:pPr>
      <w:bookmarkStart w:id="23" w:name="_Toc438908821"/>
      <w:r>
        <w:rPr>
          <w:sz w:val="22"/>
          <w:u w:val="none"/>
        </w:rPr>
        <w:t>RECURSOS DE PERSONAL</w:t>
      </w:r>
      <w:bookmarkEnd w:id="23"/>
    </w:p>
    <w:p w:rsidR="00447BC4" w:rsidRDefault="009E43EB" w:rsidP="00220B2A">
      <w:pPr>
        <w:pStyle w:val="Textoindependiente3"/>
        <w:numPr>
          <w:ilvl w:val="0"/>
          <w:numId w:val="10"/>
        </w:numPr>
        <w:spacing w:before="240"/>
        <w:ind w:left="993" w:hanging="284"/>
        <w:jc w:val="both"/>
        <w:rPr>
          <w:bCs/>
          <w:sz w:val="22"/>
        </w:rPr>
      </w:pPr>
      <w:r>
        <w:rPr>
          <w:bCs/>
          <w:sz w:val="22"/>
        </w:rPr>
        <w:t xml:space="preserve">Ingeniero </w:t>
      </w:r>
      <w:r w:rsidR="00F869AC">
        <w:rPr>
          <w:bCs/>
          <w:sz w:val="22"/>
        </w:rPr>
        <w:t>Eléctrico (2)</w:t>
      </w:r>
    </w:p>
    <w:p w:rsidR="00447BC4" w:rsidRPr="0076591E" w:rsidRDefault="00F869AC" w:rsidP="00220B2A">
      <w:pPr>
        <w:pStyle w:val="Textoindependiente3"/>
        <w:numPr>
          <w:ilvl w:val="0"/>
          <w:numId w:val="10"/>
        </w:numPr>
        <w:spacing w:before="240"/>
        <w:ind w:left="993" w:hanging="284"/>
        <w:jc w:val="both"/>
        <w:rPr>
          <w:sz w:val="22"/>
        </w:rPr>
      </w:pPr>
      <w:r>
        <w:rPr>
          <w:bCs/>
          <w:sz w:val="22"/>
        </w:rPr>
        <w:t>Técnico eléctrico (2)</w:t>
      </w:r>
    </w:p>
    <w:p w:rsidR="0076591E" w:rsidRDefault="0076591E" w:rsidP="0076591E">
      <w:pPr>
        <w:pStyle w:val="Textoindependiente3"/>
        <w:numPr>
          <w:ilvl w:val="0"/>
          <w:numId w:val="10"/>
        </w:numPr>
        <w:spacing w:before="240"/>
        <w:ind w:left="993" w:hanging="284"/>
        <w:jc w:val="both"/>
        <w:rPr>
          <w:bCs/>
          <w:sz w:val="22"/>
        </w:rPr>
      </w:pPr>
      <w:r>
        <w:rPr>
          <w:bCs/>
          <w:sz w:val="22"/>
        </w:rPr>
        <w:t>Ingeniero de protección y control (2)</w:t>
      </w:r>
    </w:p>
    <w:p w:rsidR="0076591E" w:rsidRDefault="0076591E" w:rsidP="0076591E">
      <w:pPr>
        <w:pStyle w:val="Textoindependiente3"/>
        <w:numPr>
          <w:ilvl w:val="0"/>
          <w:numId w:val="10"/>
        </w:numPr>
        <w:spacing w:before="240"/>
        <w:ind w:left="993" w:hanging="284"/>
        <w:jc w:val="both"/>
        <w:rPr>
          <w:bCs/>
          <w:sz w:val="22"/>
        </w:rPr>
      </w:pPr>
      <w:r>
        <w:rPr>
          <w:bCs/>
          <w:sz w:val="22"/>
        </w:rPr>
        <w:t>Técnico de protección y control (2)</w:t>
      </w:r>
    </w:p>
    <w:p w:rsidR="00F869AC" w:rsidRPr="00F869AC" w:rsidRDefault="00F869AC" w:rsidP="00220B2A">
      <w:pPr>
        <w:pStyle w:val="Textoindependiente3"/>
        <w:numPr>
          <w:ilvl w:val="0"/>
          <w:numId w:val="10"/>
        </w:numPr>
        <w:spacing w:before="240"/>
        <w:ind w:left="993" w:hanging="284"/>
        <w:jc w:val="both"/>
        <w:rPr>
          <w:sz w:val="22"/>
        </w:rPr>
      </w:pPr>
      <w:r>
        <w:rPr>
          <w:bCs/>
          <w:sz w:val="22"/>
        </w:rPr>
        <w:t>Técnico certificado en calib</w:t>
      </w:r>
      <w:r w:rsidR="00AC1467">
        <w:rPr>
          <w:bCs/>
          <w:sz w:val="22"/>
        </w:rPr>
        <w:t>ración de equipos de medida (1)</w:t>
      </w:r>
    </w:p>
    <w:p w:rsidR="00F869AC" w:rsidRDefault="00F869AC" w:rsidP="00220B2A">
      <w:pPr>
        <w:pStyle w:val="Textoindependiente3"/>
        <w:numPr>
          <w:ilvl w:val="0"/>
          <w:numId w:val="10"/>
        </w:numPr>
        <w:spacing w:before="240"/>
        <w:ind w:left="993" w:hanging="284"/>
        <w:jc w:val="both"/>
        <w:rPr>
          <w:sz w:val="22"/>
        </w:rPr>
      </w:pPr>
      <w:r>
        <w:rPr>
          <w:bCs/>
          <w:sz w:val="22"/>
        </w:rPr>
        <w:t>Operador de grúa (1)</w:t>
      </w:r>
    </w:p>
    <w:p w:rsidR="00447BC4" w:rsidRDefault="009E43EB">
      <w:pPr>
        <w:pStyle w:val="Ttulo1"/>
        <w:numPr>
          <w:ilvl w:val="0"/>
          <w:numId w:val="2"/>
        </w:numPr>
        <w:spacing w:before="480"/>
        <w:rPr>
          <w:sz w:val="22"/>
          <w:u w:val="none"/>
        </w:rPr>
      </w:pPr>
      <w:bookmarkStart w:id="24" w:name="_Toc438908822"/>
      <w:r>
        <w:rPr>
          <w:sz w:val="22"/>
          <w:u w:val="none"/>
        </w:rPr>
        <w:t>REGISTROS DE CALIDAD QUE SE GENERAN</w:t>
      </w:r>
      <w:bookmarkEnd w:id="24"/>
    </w:p>
    <w:p w:rsidR="00447BC4" w:rsidRDefault="00365CA6" w:rsidP="00220B2A">
      <w:pPr>
        <w:pStyle w:val="Textoindependiente3"/>
        <w:numPr>
          <w:ilvl w:val="0"/>
          <w:numId w:val="9"/>
        </w:numPr>
        <w:spacing w:before="240"/>
        <w:jc w:val="both"/>
        <w:rPr>
          <w:bCs/>
        </w:rPr>
      </w:pPr>
      <w:r w:rsidRPr="00AD23D8">
        <w:rPr>
          <w:bCs/>
          <w:sz w:val="22"/>
        </w:rPr>
        <w:t>Plan</w:t>
      </w:r>
      <w:r>
        <w:rPr>
          <w:bCs/>
        </w:rPr>
        <w:t xml:space="preserve"> anual de mantenimiento y calibración de equipos del sistema de medición</w:t>
      </w:r>
      <w:r w:rsidR="009E43EB">
        <w:rPr>
          <w:bCs/>
        </w:rPr>
        <w:t>.</w:t>
      </w:r>
    </w:p>
    <w:p w:rsidR="00447BC4" w:rsidRDefault="00365CA6" w:rsidP="00220B2A">
      <w:pPr>
        <w:pStyle w:val="Textoindependiente3"/>
        <w:numPr>
          <w:ilvl w:val="0"/>
          <w:numId w:val="9"/>
        </w:numPr>
        <w:spacing w:before="240"/>
        <w:jc w:val="both"/>
        <w:rPr>
          <w:bCs/>
        </w:rPr>
      </w:pPr>
      <w:r w:rsidRPr="00AD23D8">
        <w:rPr>
          <w:bCs/>
          <w:sz w:val="22"/>
        </w:rPr>
        <w:t>Orden</w:t>
      </w:r>
      <w:r>
        <w:rPr>
          <w:bCs/>
        </w:rPr>
        <w:t xml:space="preserve"> de trabajo</w:t>
      </w:r>
      <w:r w:rsidR="009E43EB">
        <w:rPr>
          <w:bCs/>
        </w:rPr>
        <w:t>.</w:t>
      </w:r>
    </w:p>
    <w:p w:rsidR="00447BC4" w:rsidRDefault="00211713" w:rsidP="00220B2A">
      <w:pPr>
        <w:pStyle w:val="Textoindependiente3"/>
        <w:numPr>
          <w:ilvl w:val="0"/>
          <w:numId w:val="9"/>
        </w:numPr>
        <w:spacing w:before="240"/>
        <w:jc w:val="both"/>
        <w:rPr>
          <w:bCs/>
        </w:rPr>
      </w:pPr>
      <w:r w:rsidRPr="00AD23D8">
        <w:rPr>
          <w:bCs/>
          <w:sz w:val="22"/>
        </w:rPr>
        <w:t>Consignación</w:t>
      </w:r>
      <w:r>
        <w:rPr>
          <w:bCs/>
        </w:rPr>
        <w:t xml:space="preserve"> local</w:t>
      </w:r>
      <w:r w:rsidR="009E43EB">
        <w:rPr>
          <w:bCs/>
        </w:rPr>
        <w:t>.</w:t>
      </w:r>
    </w:p>
    <w:p w:rsidR="00684635" w:rsidRDefault="00041C5A" w:rsidP="00220B2A">
      <w:pPr>
        <w:pStyle w:val="Textoindependiente3"/>
        <w:numPr>
          <w:ilvl w:val="0"/>
          <w:numId w:val="9"/>
        </w:numPr>
        <w:spacing w:before="240"/>
        <w:jc w:val="both"/>
        <w:rPr>
          <w:bCs/>
        </w:rPr>
      </w:pPr>
      <w:r w:rsidRPr="00AD23D8">
        <w:rPr>
          <w:bCs/>
          <w:sz w:val="22"/>
        </w:rPr>
        <w:t>Certificados</w:t>
      </w:r>
      <w:r>
        <w:rPr>
          <w:bCs/>
        </w:rPr>
        <w:t xml:space="preserve"> de calibración de equipos </w:t>
      </w:r>
      <w:r w:rsidR="00AC1467">
        <w:rPr>
          <w:bCs/>
        </w:rPr>
        <w:t>de medida</w:t>
      </w:r>
    </w:p>
    <w:p w:rsidR="00365CA6" w:rsidRPr="0076591E" w:rsidRDefault="00684635" w:rsidP="00220B2A">
      <w:pPr>
        <w:pStyle w:val="Textoindependiente3"/>
        <w:numPr>
          <w:ilvl w:val="0"/>
          <w:numId w:val="9"/>
        </w:numPr>
        <w:spacing w:before="240"/>
        <w:jc w:val="both"/>
        <w:rPr>
          <w:bCs/>
        </w:rPr>
      </w:pPr>
      <w:r w:rsidRPr="00AD23D8">
        <w:rPr>
          <w:bCs/>
          <w:sz w:val="22"/>
        </w:rPr>
        <w:t>P</w:t>
      </w:r>
      <w:r w:rsidR="00041C5A" w:rsidRPr="00AD23D8">
        <w:rPr>
          <w:bCs/>
          <w:sz w:val="22"/>
        </w:rPr>
        <w:t>ruebas</w:t>
      </w:r>
      <w:r w:rsidR="00041C5A">
        <w:rPr>
          <w:bCs/>
        </w:rPr>
        <w:t xml:space="preserve"> de rutina</w:t>
      </w:r>
      <w:r w:rsidR="00AC1467">
        <w:rPr>
          <w:bCs/>
        </w:rPr>
        <w:t xml:space="preserve"> </w:t>
      </w:r>
      <w:r w:rsidR="00AC1467" w:rsidRPr="0076591E">
        <w:rPr>
          <w:bCs/>
        </w:rPr>
        <w:t xml:space="preserve">realizadas a los </w:t>
      </w:r>
      <w:proofErr w:type="spellStart"/>
      <w:r w:rsidR="00AC1467" w:rsidRPr="0076591E">
        <w:rPr>
          <w:bCs/>
        </w:rPr>
        <w:t>C</w:t>
      </w:r>
      <w:r w:rsidR="002126C9" w:rsidRPr="0076591E">
        <w:rPr>
          <w:bCs/>
        </w:rPr>
        <w:t>T</w:t>
      </w:r>
      <w:r w:rsidR="00AC1467" w:rsidRPr="0076591E">
        <w:rPr>
          <w:bCs/>
        </w:rPr>
        <w:t>s</w:t>
      </w:r>
      <w:proofErr w:type="spellEnd"/>
      <w:r w:rsidR="00AC1467" w:rsidRPr="0076591E">
        <w:rPr>
          <w:bCs/>
        </w:rPr>
        <w:t xml:space="preserve"> y </w:t>
      </w:r>
      <w:proofErr w:type="spellStart"/>
      <w:r w:rsidR="002126C9" w:rsidRPr="0076591E">
        <w:rPr>
          <w:bCs/>
        </w:rPr>
        <w:t>PT</w:t>
      </w:r>
      <w:r w:rsidR="00AC1467" w:rsidRPr="0076591E">
        <w:rPr>
          <w:bCs/>
        </w:rPr>
        <w:t>s</w:t>
      </w:r>
      <w:r w:rsidR="00041C5A" w:rsidRPr="0076591E">
        <w:rPr>
          <w:bCs/>
        </w:rPr>
        <w:t>.</w:t>
      </w:r>
      <w:proofErr w:type="spellEnd"/>
    </w:p>
    <w:p w:rsidR="00365CA6" w:rsidRDefault="00365CA6" w:rsidP="00365CA6"/>
    <w:p w:rsidR="00E8330C" w:rsidRDefault="00E8330C" w:rsidP="00AD23D8">
      <w:pPr>
        <w:sectPr w:rsidR="00E8330C" w:rsidSect="00B706CC">
          <w:pgSz w:w="12242" w:h="15842" w:code="1"/>
          <w:pgMar w:top="2268" w:right="1701" w:bottom="1701" w:left="1701" w:header="851" w:footer="720" w:gutter="0"/>
          <w:paperSrc w:first="7" w:other="7"/>
          <w:pgNumType w:start="2"/>
          <w:cols w:space="720"/>
        </w:sectPr>
      </w:pPr>
    </w:p>
    <w:p w:rsidR="00E8330C" w:rsidRDefault="00E8330C" w:rsidP="00AD23D8"/>
    <w:p w:rsidR="00365CA6" w:rsidRDefault="00AD23D8" w:rsidP="0083573C">
      <w:pPr>
        <w:pStyle w:val="Ttulo1"/>
        <w:numPr>
          <w:ilvl w:val="0"/>
          <w:numId w:val="1"/>
        </w:numPr>
        <w:tabs>
          <w:tab w:val="clear" w:pos="1065"/>
          <w:tab w:val="num" w:pos="851"/>
        </w:tabs>
        <w:spacing w:before="360"/>
        <w:ind w:left="851" w:hanging="851"/>
        <w:jc w:val="left"/>
        <w:rPr>
          <w:sz w:val="22"/>
          <w:u w:val="none"/>
        </w:rPr>
      </w:pPr>
      <w:bookmarkStart w:id="25" w:name="_Toc438908823"/>
      <w:r w:rsidRPr="0083573C">
        <w:rPr>
          <w:sz w:val="22"/>
          <w:u w:val="none"/>
        </w:rPr>
        <w:t>ANEXOS</w:t>
      </w:r>
      <w:bookmarkEnd w:id="25"/>
    </w:p>
    <w:p w:rsidR="0083573C" w:rsidRPr="0083573C" w:rsidRDefault="0083573C" w:rsidP="0083573C"/>
    <w:p w:rsidR="0083573C" w:rsidRDefault="0083573C" w:rsidP="0083573C">
      <w:r>
        <w:t>Relación de equipos de medida fronteras comerciales de generación y consumo.</w:t>
      </w:r>
    </w:p>
    <w:p w:rsidR="00AD23D8" w:rsidRDefault="00AD23D8" w:rsidP="00AD23D8">
      <w:pPr>
        <w:pStyle w:val="Textoindependiente3"/>
        <w:spacing w:before="240"/>
        <w:ind w:left="709"/>
        <w:rPr>
          <w:b/>
        </w:rPr>
      </w:pPr>
    </w:p>
    <w:p w:rsidR="0083573C" w:rsidRDefault="0083573C" w:rsidP="00AD23D8">
      <w:pPr>
        <w:pStyle w:val="Textoindependiente3"/>
        <w:spacing w:before="240"/>
        <w:ind w:left="709"/>
        <w:rPr>
          <w:b/>
        </w:rPr>
      </w:pPr>
    </w:p>
    <w:tbl>
      <w:tblPr>
        <w:tblW w:w="13395" w:type="dxa"/>
        <w:tblCellMar>
          <w:left w:w="70" w:type="dxa"/>
          <w:right w:w="70" w:type="dxa"/>
        </w:tblCellMar>
        <w:tblLook w:val="0000"/>
      </w:tblPr>
      <w:tblGrid>
        <w:gridCol w:w="573"/>
        <w:gridCol w:w="5857"/>
        <w:gridCol w:w="1137"/>
        <w:gridCol w:w="2274"/>
        <w:gridCol w:w="3554"/>
      </w:tblGrid>
      <w:tr w:rsidR="00E8330C" w:rsidRPr="00E8330C" w:rsidTr="00E8330C">
        <w:trPr>
          <w:trHeight w:val="290"/>
        </w:trPr>
        <w:tc>
          <w:tcPr>
            <w:tcW w:w="13395" w:type="dxa"/>
            <w:gridSpan w:val="5"/>
            <w:tcBorders>
              <w:top w:val="single" w:sz="6" w:space="0" w:color="auto"/>
              <w:left w:val="single" w:sz="6" w:space="0" w:color="auto"/>
              <w:bottom w:val="single" w:sz="6" w:space="0" w:color="auto"/>
              <w:right w:val="single" w:sz="6" w:space="0" w:color="auto"/>
            </w:tcBorders>
            <w:shd w:val="solid" w:color="008000" w:fill="auto"/>
          </w:tcPr>
          <w:p w:rsidR="00E8330C" w:rsidRPr="00AD23D8" w:rsidRDefault="00E8330C" w:rsidP="00AD23D8">
            <w:pPr>
              <w:autoSpaceDE w:val="0"/>
              <w:autoSpaceDN w:val="0"/>
              <w:adjustRightInd w:val="0"/>
              <w:jc w:val="center"/>
              <w:rPr>
                <w:rFonts w:ascii="Arial Narrow" w:hAnsi="Arial Narrow" w:cs="Calibri"/>
                <w:b/>
                <w:bCs/>
                <w:color w:val="FFFFFF" w:themeColor="background1"/>
                <w:szCs w:val="22"/>
                <w:lang w:eastAsia="es-CO"/>
              </w:rPr>
            </w:pPr>
            <w:r w:rsidRPr="00AD23D8">
              <w:rPr>
                <w:rFonts w:ascii="Arial Narrow" w:hAnsi="Arial Narrow" w:cs="Calibri"/>
                <w:b/>
                <w:bCs/>
                <w:color w:val="FFFFFF" w:themeColor="background1"/>
                <w:szCs w:val="22"/>
                <w:lang w:eastAsia="es-CO"/>
              </w:rPr>
              <w:t>TRANSFORMADORES DE MEDIDAS FRONTERAS COMERCIALES</w:t>
            </w:r>
          </w:p>
        </w:tc>
      </w:tr>
      <w:tr w:rsidR="00E8330C" w:rsidRPr="00E8330C" w:rsidTr="00E8330C">
        <w:trPr>
          <w:trHeight w:val="290"/>
        </w:trPr>
        <w:tc>
          <w:tcPr>
            <w:tcW w:w="0" w:type="auto"/>
            <w:tcBorders>
              <w:top w:val="single" w:sz="6" w:space="0" w:color="auto"/>
              <w:left w:val="single" w:sz="6" w:space="0" w:color="auto"/>
              <w:bottom w:val="single" w:sz="6" w:space="0" w:color="auto"/>
              <w:right w:val="single" w:sz="6" w:space="0" w:color="auto"/>
            </w:tcBorders>
            <w:shd w:val="solid" w:color="008000" w:fill="auto"/>
          </w:tcPr>
          <w:p w:rsidR="00AD23D8" w:rsidRPr="00AD23D8" w:rsidRDefault="00AD23D8" w:rsidP="00AD23D8">
            <w:pPr>
              <w:autoSpaceDE w:val="0"/>
              <w:autoSpaceDN w:val="0"/>
              <w:adjustRightInd w:val="0"/>
              <w:jc w:val="center"/>
              <w:rPr>
                <w:rFonts w:ascii="Arial Narrow" w:hAnsi="Arial Narrow" w:cs="Calibri"/>
                <w:b/>
                <w:bCs/>
                <w:color w:val="FFFFFF"/>
                <w:szCs w:val="22"/>
                <w:lang w:eastAsia="es-CO"/>
              </w:rPr>
            </w:pPr>
            <w:r w:rsidRPr="00AD23D8">
              <w:rPr>
                <w:rFonts w:ascii="Arial Narrow" w:hAnsi="Arial Narrow" w:cs="Calibri"/>
                <w:b/>
                <w:bCs/>
                <w:color w:val="FFFFFF"/>
                <w:szCs w:val="22"/>
                <w:lang w:eastAsia="es-CO"/>
              </w:rPr>
              <w:t>ITEM</w:t>
            </w:r>
          </w:p>
        </w:tc>
        <w:tc>
          <w:tcPr>
            <w:tcW w:w="5841" w:type="dxa"/>
            <w:tcBorders>
              <w:top w:val="single" w:sz="6" w:space="0" w:color="auto"/>
              <w:left w:val="single" w:sz="6" w:space="0" w:color="auto"/>
              <w:bottom w:val="single" w:sz="6" w:space="0" w:color="auto"/>
              <w:right w:val="single" w:sz="6" w:space="0" w:color="auto"/>
            </w:tcBorders>
            <w:shd w:val="solid" w:color="008000" w:fill="auto"/>
          </w:tcPr>
          <w:p w:rsidR="00AD23D8" w:rsidRPr="00AD23D8" w:rsidRDefault="00AD23D8" w:rsidP="00AD23D8">
            <w:pPr>
              <w:autoSpaceDE w:val="0"/>
              <w:autoSpaceDN w:val="0"/>
              <w:adjustRightInd w:val="0"/>
              <w:jc w:val="center"/>
              <w:rPr>
                <w:rFonts w:ascii="Arial Narrow" w:hAnsi="Arial Narrow" w:cs="Calibri"/>
                <w:b/>
                <w:bCs/>
                <w:color w:val="FFFFFF"/>
                <w:szCs w:val="22"/>
                <w:lang w:eastAsia="es-CO"/>
              </w:rPr>
            </w:pPr>
            <w:r w:rsidRPr="00AD23D8">
              <w:rPr>
                <w:rFonts w:ascii="Arial Narrow" w:hAnsi="Arial Narrow" w:cs="Calibri"/>
                <w:b/>
                <w:bCs/>
                <w:color w:val="FFFFFF"/>
                <w:szCs w:val="22"/>
                <w:lang w:eastAsia="es-CO"/>
              </w:rPr>
              <w:t>DESCRIPCIÓN</w:t>
            </w:r>
          </w:p>
        </w:tc>
        <w:tc>
          <w:tcPr>
            <w:tcW w:w="1134" w:type="dxa"/>
            <w:tcBorders>
              <w:top w:val="single" w:sz="6" w:space="0" w:color="auto"/>
              <w:left w:val="single" w:sz="6" w:space="0" w:color="auto"/>
              <w:bottom w:val="single" w:sz="6" w:space="0" w:color="auto"/>
              <w:right w:val="single" w:sz="6" w:space="0" w:color="auto"/>
            </w:tcBorders>
            <w:shd w:val="solid" w:color="008000" w:fill="auto"/>
          </w:tcPr>
          <w:p w:rsidR="00AD23D8" w:rsidRPr="00AD23D8" w:rsidRDefault="00AD23D8" w:rsidP="00AD23D8">
            <w:pPr>
              <w:autoSpaceDE w:val="0"/>
              <w:autoSpaceDN w:val="0"/>
              <w:adjustRightInd w:val="0"/>
              <w:jc w:val="center"/>
              <w:rPr>
                <w:rFonts w:ascii="Arial Narrow" w:hAnsi="Arial Narrow" w:cs="Calibri"/>
                <w:b/>
                <w:bCs/>
                <w:color w:val="FFFFFF"/>
                <w:szCs w:val="22"/>
                <w:lang w:eastAsia="es-CO"/>
              </w:rPr>
            </w:pPr>
            <w:r w:rsidRPr="00AD23D8">
              <w:rPr>
                <w:rFonts w:ascii="Arial Narrow" w:hAnsi="Arial Narrow" w:cs="Calibri"/>
                <w:b/>
                <w:bCs/>
                <w:color w:val="FFFFFF"/>
                <w:szCs w:val="22"/>
                <w:lang w:eastAsia="es-CO"/>
              </w:rPr>
              <w:t>CANTIDAD</w:t>
            </w:r>
          </w:p>
        </w:tc>
        <w:tc>
          <w:tcPr>
            <w:tcW w:w="2268" w:type="dxa"/>
            <w:tcBorders>
              <w:top w:val="single" w:sz="6" w:space="0" w:color="auto"/>
              <w:left w:val="single" w:sz="6" w:space="0" w:color="auto"/>
              <w:bottom w:val="single" w:sz="6" w:space="0" w:color="auto"/>
              <w:right w:val="single" w:sz="6" w:space="0" w:color="auto"/>
            </w:tcBorders>
            <w:shd w:val="solid" w:color="008000" w:fill="auto"/>
          </w:tcPr>
          <w:p w:rsidR="00AD23D8" w:rsidRPr="00AD23D8" w:rsidRDefault="00AD23D8" w:rsidP="00AD23D8">
            <w:pPr>
              <w:autoSpaceDE w:val="0"/>
              <w:autoSpaceDN w:val="0"/>
              <w:adjustRightInd w:val="0"/>
              <w:jc w:val="center"/>
              <w:rPr>
                <w:rFonts w:ascii="Arial Narrow" w:hAnsi="Arial Narrow" w:cs="Calibri"/>
                <w:b/>
                <w:bCs/>
                <w:color w:val="FFFFFF"/>
                <w:szCs w:val="22"/>
                <w:lang w:eastAsia="es-CO"/>
              </w:rPr>
            </w:pPr>
            <w:r w:rsidRPr="00AD23D8">
              <w:rPr>
                <w:rFonts w:ascii="Arial Narrow" w:hAnsi="Arial Narrow" w:cs="Calibri"/>
                <w:b/>
                <w:bCs/>
                <w:color w:val="FFFFFF"/>
                <w:szCs w:val="22"/>
                <w:lang w:eastAsia="es-CO"/>
              </w:rPr>
              <w:t>TENSIÓN DE SERVICIO</w:t>
            </w:r>
          </w:p>
        </w:tc>
        <w:tc>
          <w:tcPr>
            <w:tcW w:w="3544" w:type="dxa"/>
            <w:tcBorders>
              <w:top w:val="single" w:sz="6" w:space="0" w:color="auto"/>
              <w:left w:val="single" w:sz="6" w:space="0" w:color="auto"/>
              <w:bottom w:val="single" w:sz="6" w:space="0" w:color="auto"/>
              <w:right w:val="single" w:sz="6" w:space="0" w:color="auto"/>
            </w:tcBorders>
            <w:shd w:val="solid" w:color="008000" w:fill="auto"/>
          </w:tcPr>
          <w:p w:rsidR="00AD23D8" w:rsidRPr="00AD23D8" w:rsidRDefault="00AD23D8" w:rsidP="00AD23D8">
            <w:pPr>
              <w:autoSpaceDE w:val="0"/>
              <w:autoSpaceDN w:val="0"/>
              <w:adjustRightInd w:val="0"/>
              <w:jc w:val="center"/>
              <w:rPr>
                <w:rFonts w:ascii="Arial Narrow" w:hAnsi="Arial Narrow" w:cs="Calibri"/>
                <w:b/>
                <w:bCs/>
                <w:color w:val="FFFFFF"/>
                <w:szCs w:val="22"/>
                <w:lang w:eastAsia="es-CO"/>
              </w:rPr>
            </w:pPr>
            <w:r w:rsidRPr="00AD23D8">
              <w:rPr>
                <w:rFonts w:ascii="Arial Narrow" w:hAnsi="Arial Narrow" w:cs="Calibri"/>
                <w:b/>
                <w:bCs/>
                <w:color w:val="FFFFFF"/>
                <w:szCs w:val="22"/>
                <w:lang w:eastAsia="es-CO"/>
              </w:rPr>
              <w:t>RELACIÓN DE TRANSFORMACIÓN</w:t>
            </w:r>
          </w:p>
        </w:tc>
      </w:tr>
      <w:tr w:rsidR="00E8330C" w:rsidRPr="00E8330C" w:rsidTr="00E8330C">
        <w:trPr>
          <w:trHeight w:val="29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1</w:t>
            </w:r>
          </w:p>
        </w:tc>
        <w:tc>
          <w:tcPr>
            <w:tcW w:w="5841"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Transformador de tensión marca GEC </w:t>
            </w:r>
            <w:proofErr w:type="spellStart"/>
            <w:r w:rsidRPr="00AD23D8">
              <w:rPr>
                <w:rFonts w:ascii="Arial Narrow" w:hAnsi="Arial Narrow" w:cs="Calibri"/>
                <w:color w:val="000000"/>
                <w:szCs w:val="22"/>
                <w:lang w:eastAsia="es-CO"/>
              </w:rPr>
              <w:t>Alstom</w:t>
            </w:r>
            <w:proofErr w:type="spellEnd"/>
            <w:r w:rsidRPr="00AD23D8">
              <w:rPr>
                <w:rFonts w:ascii="Arial Narrow" w:hAnsi="Arial Narrow" w:cs="Calibri"/>
                <w:color w:val="000000"/>
                <w:szCs w:val="22"/>
                <w:lang w:eastAsia="es-CO"/>
              </w:rPr>
              <w:t>, tipo CCV245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12</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230 </w:t>
            </w:r>
            <w:proofErr w:type="spellStart"/>
            <w:r w:rsidRPr="00AD23D8">
              <w:rPr>
                <w:rFonts w:ascii="Arial Narrow" w:hAnsi="Arial Narrow" w:cs="Calibri"/>
                <w:color w:val="000000"/>
                <w:szCs w:val="22"/>
                <w:lang w:eastAsia="es-CO"/>
              </w:rPr>
              <w:t>kV</w:t>
            </w:r>
            <w:proofErr w:type="spellEnd"/>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1142BC">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230/</w:t>
            </w:r>
            <w:r w:rsidR="001142BC">
              <w:rPr>
                <w:rFonts w:ascii="Arial Narrow" w:hAnsi="Arial Narrow" w:cs="Calibri"/>
                <w:color w:val="000000"/>
                <w:szCs w:val="22"/>
                <w:lang w:eastAsia="es-CO"/>
              </w:rPr>
              <w:t>√</w:t>
            </w:r>
            <w:r w:rsidRPr="00AD23D8">
              <w:rPr>
                <w:rFonts w:ascii="Arial Narrow" w:hAnsi="Arial Narrow" w:cs="Calibri"/>
                <w:color w:val="000000"/>
                <w:szCs w:val="22"/>
                <w:lang w:eastAsia="es-CO"/>
              </w:rPr>
              <w:t xml:space="preserve">3/ </w:t>
            </w:r>
            <w:r w:rsidR="00E31E33">
              <w:rPr>
                <w:rFonts w:ascii="Arial Narrow" w:hAnsi="Arial Narrow" w:cs="Calibri"/>
                <w:color w:val="000000"/>
                <w:szCs w:val="22"/>
                <w:lang w:eastAsia="es-CO"/>
              </w:rPr>
              <w:t>0,</w:t>
            </w:r>
            <w:r w:rsidRPr="00AD23D8">
              <w:rPr>
                <w:rFonts w:ascii="Arial Narrow" w:hAnsi="Arial Narrow" w:cs="Calibri"/>
                <w:color w:val="000000"/>
                <w:szCs w:val="22"/>
                <w:lang w:eastAsia="es-CO"/>
              </w:rPr>
              <w:t>115/</w:t>
            </w:r>
            <w:r w:rsidR="001142BC">
              <w:rPr>
                <w:rFonts w:ascii="Arial Narrow" w:hAnsi="Arial Narrow" w:cs="Calibri"/>
                <w:color w:val="000000"/>
                <w:szCs w:val="22"/>
                <w:lang w:eastAsia="es-CO"/>
              </w:rPr>
              <w:t>√</w:t>
            </w:r>
            <w:r w:rsidRPr="00AD23D8">
              <w:rPr>
                <w:rFonts w:ascii="Arial Narrow" w:hAnsi="Arial Narrow" w:cs="Calibri"/>
                <w:color w:val="000000"/>
                <w:szCs w:val="22"/>
                <w:lang w:eastAsia="es-CO"/>
              </w:rPr>
              <w:t xml:space="preserve">3 </w:t>
            </w:r>
            <w:proofErr w:type="spellStart"/>
            <w:r w:rsidRPr="00AD23D8">
              <w:rPr>
                <w:rFonts w:ascii="Arial Narrow" w:hAnsi="Arial Narrow" w:cs="Calibri"/>
                <w:color w:val="000000"/>
                <w:szCs w:val="22"/>
                <w:lang w:eastAsia="es-CO"/>
              </w:rPr>
              <w:t>kV</w:t>
            </w:r>
            <w:proofErr w:type="spellEnd"/>
          </w:p>
        </w:tc>
      </w:tr>
      <w:tr w:rsidR="00E8330C" w:rsidRPr="00E8330C" w:rsidTr="00E8330C">
        <w:trPr>
          <w:trHeight w:val="29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2</w:t>
            </w:r>
          </w:p>
        </w:tc>
        <w:tc>
          <w:tcPr>
            <w:tcW w:w="5841"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Transformador de tensión marca GEC </w:t>
            </w:r>
            <w:proofErr w:type="spellStart"/>
            <w:r w:rsidRPr="00AD23D8">
              <w:rPr>
                <w:rFonts w:ascii="Arial Narrow" w:hAnsi="Arial Narrow" w:cs="Calibri"/>
                <w:color w:val="000000"/>
                <w:szCs w:val="22"/>
                <w:lang w:eastAsia="es-CO"/>
              </w:rPr>
              <w:t>Alstom</w:t>
            </w:r>
            <w:proofErr w:type="spellEnd"/>
            <w:r w:rsidRPr="00AD23D8">
              <w:rPr>
                <w:rFonts w:ascii="Arial Narrow" w:hAnsi="Arial Narrow" w:cs="Calibri"/>
                <w:color w:val="000000"/>
                <w:szCs w:val="22"/>
                <w:lang w:eastAsia="es-CO"/>
              </w:rPr>
              <w:t>, tipo UR 3-18F</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3</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34,5 </w:t>
            </w:r>
            <w:proofErr w:type="spellStart"/>
            <w:r w:rsidRPr="00AD23D8">
              <w:rPr>
                <w:rFonts w:ascii="Arial Narrow" w:hAnsi="Arial Narrow" w:cs="Calibri"/>
                <w:color w:val="000000"/>
                <w:szCs w:val="22"/>
                <w:lang w:eastAsia="es-CO"/>
              </w:rPr>
              <w:t>kV</w:t>
            </w:r>
            <w:proofErr w:type="spellEnd"/>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E31E33">
            <w:pPr>
              <w:autoSpaceDE w:val="0"/>
              <w:autoSpaceDN w:val="0"/>
              <w:adjustRightInd w:val="0"/>
              <w:jc w:val="center"/>
              <w:rPr>
                <w:rFonts w:ascii="Arial Narrow" w:hAnsi="Arial Narrow" w:cs="Arial Narrow"/>
                <w:color w:val="000000"/>
                <w:szCs w:val="22"/>
                <w:lang w:eastAsia="es-CO"/>
              </w:rPr>
            </w:pPr>
            <w:r w:rsidRPr="00AD23D8">
              <w:rPr>
                <w:rFonts w:ascii="Arial Narrow" w:hAnsi="Arial Narrow" w:cs="Calibri"/>
                <w:color w:val="000000"/>
                <w:szCs w:val="22"/>
                <w:lang w:eastAsia="es-CO"/>
              </w:rPr>
              <w:t>36/</w:t>
            </w:r>
            <w:r w:rsidR="001142BC">
              <w:rPr>
                <w:rFonts w:ascii="Arial Narrow" w:hAnsi="Arial Narrow" w:cs="Calibri"/>
                <w:color w:val="000000"/>
                <w:szCs w:val="22"/>
                <w:lang w:eastAsia="es-CO"/>
              </w:rPr>
              <w:t>√</w:t>
            </w:r>
            <w:r w:rsidRPr="00AD23D8">
              <w:rPr>
                <w:rFonts w:ascii="Arial Narrow" w:hAnsi="Arial Narrow" w:cs="Symbol"/>
                <w:color w:val="000000"/>
                <w:szCs w:val="22"/>
                <w:lang w:eastAsia="es-CO"/>
              </w:rPr>
              <w:t xml:space="preserve">3 / </w:t>
            </w:r>
            <w:r w:rsidR="00E31E33">
              <w:rPr>
                <w:rFonts w:ascii="Arial Narrow" w:hAnsi="Arial Narrow" w:cs="Symbol"/>
                <w:color w:val="000000"/>
                <w:szCs w:val="22"/>
                <w:lang w:eastAsia="es-CO"/>
              </w:rPr>
              <w:t>0,</w:t>
            </w:r>
            <w:r w:rsidRPr="00AD23D8">
              <w:rPr>
                <w:rFonts w:ascii="Arial Narrow" w:hAnsi="Arial Narrow" w:cs="Symbol"/>
                <w:color w:val="000000"/>
                <w:szCs w:val="22"/>
                <w:lang w:eastAsia="es-CO"/>
              </w:rPr>
              <w:t>120/</w:t>
            </w:r>
            <w:r w:rsidR="001142BC">
              <w:rPr>
                <w:rFonts w:ascii="Arial Narrow" w:hAnsi="Arial Narrow" w:cs="Calibri"/>
                <w:color w:val="000000"/>
                <w:szCs w:val="22"/>
                <w:lang w:eastAsia="es-CO"/>
              </w:rPr>
              <w:t>√</w:t>
            </w:r>
            <w:r w:rsidRPr="00AD23D8">
              <w:rPr>
                <w:rFonts w:ascii="Arial Narrow" w:hAnsi="Arial Narrow" w:cs="Symbol"/>
                <w:color w:val="000000"/>
                <w:szCs w:val="22"/>
                <w:lang w:eastAsia="es-CO"/>
              </w:rPr>
              <w:t xml:space="preserve">3 </w:t>
            </w:r>
            <w:proofErr w:type="spellStart"/>
            <w:r w:rsidRPr="00AD23D8">
              <w:rPr>
                <w:rFonts w:ascii="Arial Narrow" w:hAnsi="Arial Narrow" w:cs="Arial Narrow"/>
                <w:color w:val="000000"/>
                <w:szCs w:val="22"/>
                <w:lang w:eastAsia="es-CO"/>
              </w:rPr>
              <w:t>kV</w:t>
            </w:r>
            <w:proofErr w:type="spellEnd"/>
          </w:p>
        </w:tc>
      </w:tr>
      <w:tr w:rsidR="00E8330C" w:rsidRPr="00E8330C" w:rsidTr="00E8330C">
        <w:trPr>
          <w:trHeight w:val="29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3</w:t>
            </w:r>
          </w:p>
        </w:tc>
        <w:tc>
          <w:tcPr>
            <w:tcW w:w="5841"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Transformador de tensión marca GEC </w:t>
            </w:r>
            <w:proofErr w:type="spellStart"/>
            <w:r w:rsidRPr="00AD23D8">
              <w:rPr>
                <w:rFonts w:ascii="Arial Narrow" w:hAnsi="Arial Narrow" w:cs="Calibri"/>
                <w:color w:val="000000"/>
                <w:szCs w:val="22"/>
                <w:lang w:eastAsia="es-CO"/>
              </w:rPr>
              <w:t>Alstom</w:t>
            </w:r>
            <w:proofErr w:type="spellEnd"/>
            <w:r w:rsidRPr="00AD23D8">
              <w:rPr>
                <w:rFonts w:ascii="Arial Narrow" w:hAnsi="Arial Narrow" w:cs="Calibri"/>
                <w:color w:val="000000"/>
                <w:szCs w:val="22"/>
                <w:lang w:eastAsia="es-CO"/>
              </w:rPr>
              <w:t>, tipo UKP 24/3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3</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13,8 </w:t>
            </w:r>
            <w:proofErr w:type="spellStart"/>
            <w:r w:rsidRPr="00AD23D8">
              <w:rPr>
                <w:rFonts w:ascii="Arial Narrow" w:hAnsi="Arial Narrow" w:cs="Calibri"/>
                <w:color w:val="000000"/>
                <w:szCs w:val="22"/>
                <w:lang w:eastAsia="es-CO"/>
              </w:rPr>
              <w:t>kV</w:t>
            </w:r>
            <w:proofErr w:type="spellEnd"/>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E31E33">
            <w:pPr>
              <w:autoSpaceDE w:val="0"/>
              <w:autoSpaceDN w:val="0"/>
              <w:adjustRightInd w:val="0"/>
              <w:jc w:val="center"/>
              <w:rPr>
                <w:rFonts w:ascii="Arial Narrow" w:hAnsi="Arial Narrow" w:cs="Arial Narrow"/>
                <w:color w:val="000000"/>
                <w:szCs w:val="22"/>
                <w:lang w:eastAsia="es-CO"/>
              </w:rPr>
            </w:pPr>
            <w:r w:rsidRPr="00AD23D8">
              <w:rPr>
                <w:rFonts w:ascii="Arial Narrow" w:hAnsi="Arial Narrow" w:cs="Calibri"/>
                <w:color w:val="000000"/>
                <w:szCs w:val="22"/>
                <w:lang w:eastAsia="es-CO"/>
              </w:rPr>
              <w:t>13,8/</w:t>
            </w:r>
            <w:r w:rsidR="001142BC">
              <w:rPr>
                <w:rFonts w:ascii="Arial Narrow" w:hAnsi="Arial Narrow" w:cs="Calibri"/>
                <w:color w:val="000000"/>
                <w:szCs w:val="22"/>
                <w:lang w:eastAsia="es-CO"/>
              </w:rPr>
              <w:t>√</w:t>
            </w:r>
            <w:r w:rsidRPr="00AD23D8">
              <w:rPr>
                <w:rFonts w:ascii="Arial Narrow" w:hAnsi="Arial Narrow" w:cs="Symbol"/>
                <w:color w:val="000000"/>
                <w:szCs w:val="22"/>
                <w:lang w:eastAsia="es-CO"/>
              </w:rPr>
              <w:t xml:space="preserve">3 / </w:t>
            </w:r>
            <w:r w:rsidR="00E31E33">
              <w:rPr>
                <w:rFonts w:ascii="Arial Narrow" w:hAnsi="Arial Narrow" w:cs="Symbol"/>
                <w:color w:val="000000"/>
                <w:szCs w:val="22"/>
                <w:lang w:eastAsia="es-CO"/>
              </w:rPr>
              <w:t>0,</w:t>
            </w:r>
            <w:r w:rsidRPr="00AD23D8">
              <w:rPr>
                <w:rFonts w:ascii="Arial Narrow" w:hAnsi="Arial Narrow" w:cs="Symbol"/>
                <w:color w:val="000000"/>
                <w:szCs w:val="22"/>
                <w:lang w:eastAsia="es-CO"/>
              </w:rPr>
              <w:t>120/</w:t>
            </w:r>
            <w:r w:rsidR="001142BC">
              <w:rPr>
                <w:rFonts w:ascii="Arial Narrow" w:hAnsi="Arial Narrow" w:cs="Calibri"/>
                <w:color w:val="000000"/>
                <w:szCs w:val="22"/>
                <w:lang w:eastAsia="es-CO"/>
              </w:rPr>
              <w:t>√</w:t>
            </w:r>
            <w:r w:rsidRPr="00AD23D8">
              <w:rPr>
                <w:rFonts w:ascii="Arial Narrow" w:hAnsi="Arial Narrow" w:cs="Arial Narrow"/>
                <w:color w:val="000000"/>
                <w:szCs w:val="22"/>
                <w:lang w:eastAsia="es-CO"/>
              </w:rPr>
              <w:t xml:space="preserve">3 </w:t>
            </w:r>
            <w:proofErr w:type="spellStart"/>
            <w:r w:rsidRPr="00AD23D8">
              <w:rPr>
                <w:rFonts w:ascii="Arial Narrow" w:hAnsi="Arial Narrow" w:cs="Arial Narrow"/>
                <w:color w:val="000000"/>
                <w:szCs w:val="22"/>
                <w:lang w:eastAsia="es-CO"/>
              </w:rPr>
              <w:t>kV</w:t>
            </w:r>
            <w:proofErr w:type="spellEnd"/>
          </w:p>
        </w:tc>
      </w:tr>
      <w:tr w:rsidR="00E8330C" w:rsidRPr="00E8330C" w:rsidTr="00E8330C">
        <w:trPr>
          <w:trHeight w:val="29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4</w:t>
            </w:r>
          </w:p>
        </w:tc>
        <w:tc>
          <w:tcPr>
            <w:tcW w:w="5841"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Transformador de corriente marca GEC </w:t>
            </w:r>
            <w:proofErr w:type="spellStart"/>
            <w:r w:rsidRPr="00AD23D8">
              <w:rPr>
                <w:rFonts w:ascii="Arial Narrow" w:hAnsi="Arial Narrow" w:cs="Calibri"/>
                <w:color w:val="000000"/>
                <w:szCs w:val="22"/>
                <w:lang w:eastAsia="es-CO"/>
              </w:rPr>
              <w:t>Alstom</w:t>
            </w:r>
            <w:proofErr w:type="spellEnd"/>
            <w:r w:rsidRPr="00AD23D8">
              <w:rPr>
                <w:rFonts w:ascii="Arial Narrow" w:hAnsi="Arial Narrow" w:cs="Calibri"/>
                <w:color w:val="000000"/>
                <w:szCs w:val="22"/>
                <w:lang w:eastAsia="es-CO"/>
              </w:rPr>
              <w:t>, tipo QDR245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12</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230 </w:t>
            </w:r>
            <w:proofErr w:type="spellStart"/>
            <w:r w:rsidRPr="00AD23D8">
              <w:rPr>
                <w:rFonts w:ascii="Arial Narrow" w:hAnsi="Arial Narrow" w:cs="Calibri"/>
                <w:color w:val="000000"/>
                <w:szCs w:val="22"/>
                <w:lang w:eastAsia="es-CO"/>
              </w:rPr>
              <w:t>kV</w:t>
            </w:r>
            <w:proofErr w:type="spellEnd"/>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300/1 A</w:t>
            </w:r>
          </w:p>
        </w:tc>
      </w:tr>
      <w:tr w:rsidR="00E8330C" w:rsidRPr="00E8330C" w:rsidTr="00E8330C">
        <w:trPr>
          <w:trHeight w:val="305"/>
        </w:trPr>
        <w:tc>
          <w:tcPr>
            <w:tcW w:w="0" w:type="auto"/>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5</w:t>
            </w:r>
          </w:p>
        </w:tc>
        <w:tc>
          <w:tcPr>
            <w:tcW w:w="5841"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Transformador de corriente marca GEC </w:t>
            </w:r>
            <w:proofErr w:type="spellStart"/>
            <w:r w:rsidRPr="00AD23D8">
              <w:rPr>
                <w:rFonts w:ascii="Arial Narrow" w:hAnsi="Arial Narrow" w:cs="Calibri"/>
                <w:color w:val="000000"/>
                <w:szCs w:val="22"/>
                <w:lang w:eastAsia="es-CO"/>
              </w:rPr>
              <w:t>Alstom</w:t>
            </w:r>
            <w:proofErr w:type="spellEnd"/>
            <w:r w:rsidRPr="00AD23D8">
              <w:rPr>
                <w:rFonts w:ascii="Arial Narrow" w:hAnsi="Arial Narrow" w:cs="Calibri"/>
                <w:color w:val="000000"/>
                <w:szCs w:val="22"/>
                <w:lang w:eastAsia="es-CO"/>
              </w:rPr>
              <w:t>, tipo  NKR 36/2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3</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34,5 </w:t>
            </w:r>
            <w:proofErr w:type="spellStart"/>
            <w:r w:rsidRPr="00AD23D8">
              <w:rPr>
                <w:rFonts w:ascii="Arial Narrow" w:hAnsi="Arial Narrow" w:cs="Calibri"/>
                <w:color w:val="000000"/>
                <w:szCs w:val="22"/>
                <w:lang w:eastAsia="es-CO"/>
              </w:rPr>
              <w:t>kV</w:t>
            </w:r>
            <w:proofErr w:type="spellEnd"/>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400/1 A</w:t>
            </w:r>
          </w:p>
        </w:tc>
      </w:tr>
      <w:tr w:rsidR="00E8330C" w:rsidRPr="00E8330C" w:rsidTr="00E8330C">
        <w:trPr>
          <w:trHeight w:val="290"/>
        </w:trPr>
        <w:tc>
          <w:tcPr>
            <w:tcW w:w="0" w:type="auto"/>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6</w:t>
            </w:r>
          </w:p>
        </w:tc>
        <w:tc>
          <w:tcPr>
            <w:tcW w:w="5841"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Transformador de corriente marca GEC </w:t>
            </w:r>
            <w:proofErr w:type="spellStart"/>
            <w:r w:rsidRPr="00AD23D8">
              <w:rPr>
                <w:rFonts w:ascii="Arial Narrow" w:hAnsi="Arial Narrow" w:cs="Calibri"/>
                <w:color w:val="000000"/>
                <w:szCs w:val="22"/>
                <w:lang w:eastAsia="es-CO"/>
              </w:rPr>
              <w:t>Alstom</w:t>
            </w:r>
            <w:proofErr w:type="spellEnd"/>
            <w:r w:rsidRPr="00AD23D8">
              <w:rPr>
                <w:rFonts w:ascii="Arial Narrow" w:hAnsi="Arial Narrow" w:cs="Calibri"/>
                <w:color w:val="000000"/>
                <w:szCs w:val="22"/>
                <w:lang w:eastAsia="es-CO"/>
              </w:rPr>
              <w:t>, tipo  NKR 24/2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3</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 xml:space="preserve">13,8 </w:t>
            </w:r>
            <w:proofErr w:type="spellStart"/>
            <w:r w:rsidRPr="00AD23D8">
              <w:rPr>
                <w:rFonts w:ascii="Arial Narrow" w:hAnsi="Arial Narrow" w:cs="Calibri"/>
                <w:color w:val="000000"/>
                <w:szCs w:val="22"/>
                <w:lang w:eastAsia="es-CO"/>
              </w:rPr>
              <w:t>kV</w:t>
            </w:r>
            <w:proofErr w:type="spellEnd"/>
          </w:p>
        </w:tc>
        <w:tc>
          <w:tcPr>
            <w:tcW w:w="354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color w:val="000000"/>
                <w:szCs w:val="22"/>
                <w:lang w:eastAsia="es-CO"/>
              </w:rPr>
            </w:pPr>
            <w:r w:rsidRPr="00AD23D8">
              <w:rPr>
                <w:rFonts w:ascii="Arial Narrow" w:hAnsi="Arial Narrow" w:cs="Calibri"/>
                <w:color w:val="000000"/>
                <w:szCs w:val="22"/>
                <w:lang w:eastAsia="es-CO"/>
              </w:rPr>
              <w:t>500/1 A</w:t>
            </w:r>
          </w:p>
        </w:tc>
      </w:tr>
      <w:tr w:rsidR="00E8330C" w:rsidRPr="00E8330C" w:rsidTr="00E8330C">
        <w:trPr>
          <w:trHeight w:val="290"/>
        </w:trPr>
        <w:tc>
          <w:tcPr>
            <w:tcW w:w="0" w:type="auto"/>
            <w:tcBorders>
              <w:top w:val="single" w:sz="6" w:space="0" w:color="auto"/>
              <w:left w:val="single" w:sz="2" w:space="0" w:color="000000"/>
              <w:bottom w:val="single" w:sz="2" w:space="0" w:color="000000"/>
              <w:right w:val="single" w:sz="6" w:space="0" w:color="auto"/>
            </w:tcBorders>
            <w:shd w:val="solid" w:color="FFFFFF" w:fill="auto"/>
          </w:tcPr>
          <w:p w:rsidR="00AD23D8" w:rsidRPr="00AD23D8" w:rsidRDefault="00AD23D8" w:rsidP="00AD23D8">
            <w:pPr>
              <w:autoSpaceDE w:val="0"/>
              <w:autoSpaceDN w:val="0"/>
              <w:adjustRightInd w:val="0"/>
              <w:jc w:val="right"/>
              <w:rPr>
                <w:rFonts w:ascii="Arial Narrow" w:hAnsi="Arial Narrow" w:cs="Calibri"/>
                <w:color w:val="000000"/>
                <w:szCs w:val="22"/>
                <w:lang w:eastAsia="es-CO"/>
              </w:rPr>
            </w:pPr>
          </w:p>
        </w:tc>
        <w:tc>
          <w:tcPr>
            <w:tcW w:w="5841"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b/>
                <w:bCs/>
                <w:color w:val="000000"/>
                <w:szCs w:val="22"/>
                <w:lang w:eastAsia="es-CO"/>
              </w:rPr>
            </w:pPr>
            <w:r w:rsidRPr="00AD23D8">
              <w:rPr>
                <w:rFonts w:ascii="Arial Narrow" w:hAnsi="Arial Narrow" w:cs="Calibri"/>
                <w:b/>
                <w:bCs/>
                <w:color w:val="000000"/>
                <w:szCs w:val="22"/>
                <w:lang w:eastAsia="es-CO"/>
              </w:rPr>
              <w:t>TOTAL TRANSFORMADORES DE MEDIDA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AD23D8" w:rsidRPr="00AD23D8" w:rsidRDefault="00AD23D8" w:rsidP="00AD23D8">
            <w:pPr>
              <w:autoSpaceDE w:val="0"/>
              <w:autoSpaceDN w:val="0"/>
              <w:adjustRightInd w:val="0"/>
              <w:jc w:val="center"/>
              <w:rPr>
                <w:rFonts w:ascii="Arial Narrow" w:hAnsi="Arial Narrow" w:cs="Calibri"/>
                <w:b/>
                <w:bCs/>
                <w:color w:val="000000"/>
                <w:szCs w:val="22"/>
                <w:lang w:eastAsia="es-CO"/>
              </w:rPr>
            </w:pPr>
            <w:r w:rsidRPr="00AD23D8">
              <w:rPr>
                <w:rFonts w:ascii="Arial Narrow" w:hAnsi="Arial Narrow" w:cs="Calibri"/>
                <w:b/>
                <w:bCs/>
                <w:color w:val="000000"/>
                <w:szCs w:val="22"/>
                <w:lang w:eastAsia="es-CO"/>
              </w:rPr>
              <w:t>36</w:t>
            </w:r>
          </w:p>
        </w:tc>
        <w:tc>
          <w:tcPr>
            <w:tcW w:w="2268" w:type="dxa"/>
            <w:tcBorders>
              <w:top w:val="single" w:sz="6" w:space="0" w:color="auto"/>
              <w:left w:val="single" w:sz="6" w:space="0" w:color="auto"/>
              <w:bottom w:val="single" w:sz="2" w:space="0" w:color="000000"/>
              <w:right w:val="single" w:sz="2" w:space="0" w:color="000000"/>
            </w:tcBorders>
            <w:shd w:val="solid" w:color="FFFFFF" w:fill="auto"/>
          </w:tcPr>
          <w:p w:rsidR="00AD23D8" w:rsidRPr="00AD23D8" w:rsidRDefault="00AD23D8" w:rsidP="00AD23D8">
            <w:pPr>
              <w:autoSpaceDE w:val="0"/>
              <w:autoSpaceDN w:val="0"/>
              <w:adjustRightInd w:val="0"/>
              <w:jc w:val="right"/>
              <w:rPr>
                <w:rFonts w:ascii="Arial Narrow" w:hAnsi="Arial Narrow" w:cs="Calibri"/>
                <w:color w:val="000000"/>
                <w:szCs w:val="22"/>
                <w:lang w:eastAsia="es-CO"/>
              </w:rPr>
            </w:pPr>
          </w:p>
        </w:tc>
        <w:tc>
          <w:tcPr>
            <w:tcW w:w="3544" w:type="dxa"/>
            <w:tcBorders>
              <w:top w:val="single" w:sz="6" w:space="0" w:color="auto"/>
              <w:left w:val="single" w:sz="2" w:space="0" w:color="000000"/>
              <w:bottom w:val="single" w:sz="2" w:space="0" w:color="000000"/>
              <w:right w:val="single" w:sz="2" w:space="0" w:color="000000"/>
            </w:tcBorders>
            <w:shd w:val="solid" w:color="FFFFFF" w:fill="auto"/>
          </w:tcPr>
          <w:p w:rsidR="00AD23D8" w:rsidRPr="00AD23D8" w:rsidRDefault="00AD23D8" w:rsidP="00AD23D8">
            <w:pPr>
              <w:autoSpaceDE w:val="0"/>
              <w:autoSpaceDN w:val="0"/>
              <w:adjustRightInd w:val="0"/>
              <w:jc w:val="right"/>
              <w:rPr>
                <w:rFonts w:ascii="Arial Narrow" w:hAnsi="Arial Narrow" w:cs="Calibri"/>
                <w:color w:val="000000"/>
                <w:szCs w:val="22"/>
                <w:lang w:eastAsia="es-CO"/>
              </w:rPr>
            </w:pPr>
          </w:p>
        </w:tc>
      </w:tr>
    </w:tbl>
    <w:p w:rsidR="00E8330C" w:rsidRDefault="00E8330C" w:rsidP="00AD23D8">
      <w:pPr>
        <w:pStyle w:val="Textoindependiente3"/>
        <w:spacing w:before="240"/>
        <w:ind w:left="709"/>
        <w:rPr>
          <w:b/>
        </w:rPr>
      </w:pPr>
    </w:p>
    <w:p w:rsidR="00E26504" w:rsidRDefault="00E26504" w:rsidP="00AD23D8">
      <w:pPr>
        <w:pStyle w:val="Textoindependiente3"/>
        <w:spacing w:before="240"/>
        <w:ind w:left="709"/>
        <w:rPr>
          <w:b/>
        </w:rPr>
      </w:pPr>
    </w:p>
    <w:p w:rsidR="00E26504" w:rsidRDefault="00E26504" w:rsidP="00AD23D8">
      <w:pPr>
        <w:pStyle w:val="Textoindependiente3"/>
        <w:spacing w:before="240"/>
        <w:ind w:left="709"/>
        <w:rPr>
          <w:b/>
        </w:rPr>
      </w:pPr>
    </w:p>
    <w:p w:rsidR="00E26504" w:rsidRDefault="00E26504" w:rsidP="00AD23D8">
      <w:pPr>
        <w:pStyle w:val="Textoindependiente3"/>
        <w:spacing w:before="240"/>
        <w:ind w:left="709"/>
        <w:rPr>
          <w:b/>
        </w:rPr>
      </w:pPr>
    </w:p>
    <w:p w:rsidR="00E26504" w:rsidRDefault="00E26504" w:rsidP="00AD23D8">
      <w:pPr>
        <w:pStyle w:val="Textoindependiente3"/>
        <w:spacing w:before="240"/>
        <w:ind w:left="709"/>
        <w:rPr>
          <w:b/>
        </w:rPr>
      </w:pPr>
    </w:p>
    <w:p w:rsidR="00E26504" w:rsidRDefault="00E26504" w:rsidP="00AD23D8">
      <w:pPr>
        <w:pStyle w:val="Textoindependiente3"/>
        <w:spacing w:before="240"/>
        <w:ind w:left="709"/>
        <w:rPr>
          <w:b/>
        </w:rPr>
      </w:pPr>
    </w:p>
    <w:p w:rsidR="00E26504" w:rsidRDefault="00E26504" w:rsidP="00AD23D8">
      <w:pPr>
        <w:pStyle w:val="Textoindependiente3"/>
        <w:spacing w:before="240"/>
        <w:ind w:left="709"/>
        <w:rPr>
          <w:b/>
        </w:rPr>
      </w:pPr>
    </w:p>
    <w:p w:rsidR="00E26504" w:rsidRDefault="00E26504" w:rsidP="00AD23D8">
      <w:pPr>
        <w:pStyle w:val="Textoindependiente3"/>
        <w:spacing w:before="240"/>
        <w:ind w:left="709"/>
        <w:rPr>
          <w:b/>
        </w:rPr>
      </w:pPr>
    </w:p>
    <w:tbl>
      <w:tblPr>
        <w:tblW w:w="5000" w:type="pct"/>
        <w:tblCellMar>
          <w:left w:w="70" w:type="dxa"/>
          <w:right w:w="70" w:type="dxa"/>
        </w:tblCellMar>
        <w:tblLook w:val="0000"/>
      </w:tblPr>
      <w:tblGrid>
        <w:gridCol w:w="1701"/>
        <w:gridCol w:w="3210"/>
        <w:gridCol w:w="1660"/>
        <w:gridCol w:w="2319"/>
        <w:gridCol w:w="1828"/>
        <w:gridCol w:w="1295"/>
      </w:tblGrid>
      <w:tr w:rsidR="00E8330C" w:rsidRPr="00E8330C" w:rsidTr="003C2274">
        <w:trPr>
          <w:trHeight w:val="305"/>
        </w:trPr>
        <w:tc>
          <w:tcPr>
            <w:tcW w:w="5000" w:type="pct"/>
            <w:gridSpan w:val="6"/>
            <w:tcBorders>
              <w:top w:val="single" w:sz="6" w:space="0" w:color="auto"/>
              <w:left w:val="single" w:sz="6" w:space="0" w:color="auto"/>
              <w:bottom w:val="single" w:sz="6" w:space="0" w:color="auto"/>
              <w:right w:val="single" w:sz="6" w:space="0" w:color="auto"/>
            </w:tcBorders>
            <w:shd w:val="solid" w:color="008000" w:fill="auto"/>
          </w:tcPr>
          <w:p w:rsidR="00E8330C" w:rsidRPr="00E8330C" w:rsidRDefault="00E8330C" w:rsidP="003C2274">
            <w:pPr>
              <w:autoSpaceDE w:val="0"/>
              <w:autoSpaceDN w:val="0"/>
              <w:adjustRightInd w:val="0"/>
              <w:jc w:val="center"/>
              <w:rPr>
                <w:rFonts w:ascii="Arial Narrow" w:hAnsi="Arial Narrow" w:cs="Arial"/>
                <w:b/>
                <w:bCs/>
                <w:color w:val="FFFFFF"/>
                <w:szCs w:val="22"/>
                <w:lang w:eastAsia="es-CO"/>
              </w:rPr>
            </w:pPr>
            <w:r>
              <w:rPr>
                <w:b/>
              </w:rPr>
              <w:br w:type="page"/>
            </w:r>
            <w:r w:rsidRPr="00E8330C">
              <w:rPr>
                <w:rFonts w:ascii="Arial Narrow" w:hAnsi="Arial Narrow" w:cs="Arial"/>
                <w:b/>
                <w:bCs/>
                <w:color w:val="FFFFFF"/>
                <w:szCs w:val="22"/>
                <w:lang w:eastAsia="es-CO"/>
              </w:rPr>
              <w:t>RELACIÓN DE CONTADORES DE ENERGÍA FRONTERAS COMERCIALES</w:t>
            </w:r>
          </w:p>
        </w:tc>
      </w:tr>
      <w:tr w:rsidR="00E8330C" w:rsidRPr="00E8330C" w:rsidTr="00E26504">
        <w:trPr>
          <w:trHeight w:val="305"/>
        </w:trPr>
        <w:tc>
          <w:tcPr>
            <w:tcW w:w="708" w:type="pct"/>
            <w:tcBorders>
              <w:top w:val="single" w:sz="6" w:space="0" w:color="auto"/>
              <w:left w:val="single" w:sz="6" w:space="0" w:color="auto"/>
              <w:bottom w:val="single" w:sz="6" w:space="0" w:color="auto"/>
              <w:right w:val="single" w:sz="6" w:space="0" w:color="auto"/>
            </w:tcBorders>
            <w:shd w:val="solid" w:color="008000" w:fill="auto"/>
          </w:tcPr>
          <w:p w:rsidR="00E8330C" w:rsidRPr="00E8330C" w:rsidRDefault="00E8330C" w:rsidP="003C2274">
            <w:pPr>
              <w:autoSpaceDE w:val="0"/>
              <w:autoSpaceDN w:val="0"/>
              <w:adjustRightInd w:val="0"/>
              <w:rPr>
                <w:rFonts w:ascii="Arial Narrow" w:hAnsi="Arial Narrow" w:cs="Arial Narrow"/>
                <w:b/>
                <w:bCs/>
                <w:color w:val="FFFFFF"/>
                <w:szCs w:val="22"/>
                <w:lang w:eastAsia="es-CO"/>
              </w:rPr>
            </w:pPr>
            <w:r w:rsidRPr="00E8330C">
              <w:rPr>
                <w:rFonts w:ascii="Arial Narrow" w:hAnsi="Arial Narrow" w:cs="Arial Narrow"/>
                <w:b/>
                <w:bCs/>
                <w:color w:val="FFFFFF"/>
                <w:szCs w:val="22"/>
                <w:lang w:eastAsia="es-CO"/>
              </w:rPr>
              <w:t>ÍTEM</w:t>
            </w:r>
          </w:p>
        </w:tc>
        <w:tc>
          <w:tcPr>
            <w:tcW w:w="1336" w:type="pct"/>
            <w:tcBorders>
              <w:top w:val="single" w:sz="6" w:space="0" w:color="auto"/>
              <w:left w:val="single" w:sz="6" w:space="0" w:color="auto"/>
              <w:bottom w:val="single" w:sz="6" w:space="0" w:color="auto"/>
              <w:right w:val="single" w:sz="6" w:space="0" w:color="auto"/>
            </w:tcBorders>
            <w:shd w:val="solid" w:color="008000" w:fill="auto"/>
          </w:tcPr>
          <w:p w:rsidR="00E8330C" w:rsidRPr="00E8330C" w:rsidRDefault="00E8330C" w:rsidP="003C2274">
            <w:pPr>
              <w:autoSpaceDE w:val="0"/>
              <w:autoSpaceDN w:val="0"/>
              <w:adjustRightInd w:val="0"/>
              <w:rPr>
                <w:rFonts w:ascii="Arial Narrow" w:hAnsi="Arial Narrow" w:cs="Arial Narrow"/>
                <w:b/>
                <w:bCs/>
                <w:color w:val="FFFFFF"/>
                <w:szCs w:val="22"/>
                <w:lang w:eastAsia="es-CO"/>
              </w:rPr>
            </w:pPr>
            <w:r w:rsidRPr="00E8330C">
              <w:rPr>
                <w:rFonts w:ascii="Arial Narrow" w:hAnsi="Arial Narrow" w:cs="Arial Narrow"/>
                <w:b/>
                <w:bCs/>
                <w:color w:val="FFFFFF"/>
                <w:szCs w:val="22"/>
                <w:lang w:eastAsia="es-CO"/>
              </w:rPr>
              <w:t>NOMBRE DEL EQUIPO</w:t>
            </w:r>
          </w:p>
        </w:tc>
        <w:tc>
          <w:tcPr>
            <w:tcW w:w="691" w:type="pct"/>
            <w:tcBorders>
              <w:top w:val="single" w:sz="6" w:space="0" w:color="auto"/>
              <w:left w:val="single" w:sz="6" w:space="0" w:color="auto"/>
              <w:bottom w:val="single" w:sz="6" w:space="0" w:color="auto"/>
              <w:right w:val="single" w:sz="6" w:space="0" w:color="auto"/>
            </w:tcBorders>
            <w:shd w:val="solid" w:color="008000" w:fill="auto"/>
          </w:tcPr>
          <w:p w:rsidR="00E8330C" w:rsidRPr="00E8330C" w:rsidRDefault="00E8330C" w:rsidP="003C2274">
            <w:pPr>
              <w:autoSpaceDE w:val="0"/>
              <w:autoSpaceDN w:val="0"/>
              <w:adjustRightInd w:val="0"/>
              <w:jc w:val="center"/>
              <w:rPr>
                <w:rFonts w:ascii="Arial Narrow" w:hAnsi="Arial Narrow" w:cs="Arial Narrow"/>
                <w:b/>
                <w:bCs/>
                <w:color w:val="FFFFFF"/>
                <w:szCs w:val="22"/>
                <w:lang w:eastAsia="es-CO"/>
              </w:rPr>
            </w:pPr>
            <w:r w:rsidRPr="00E8330C">
              <w:rPr>
                <w:rFonts w:ascii="Arial Narrow" w:hAnsi="Arial Narrow" w:cs="Arial Narrow"/>
                <w:b/>
                <w:bCs/>
                <w:color w:val="FFFFFF"/>
                <w:szCs w:val="22"/>
                <w:lang w:eastAsia="es-CO"/>
              </w:rPr>
              <w:t>FRONTERA</w:t>
            </w:r>
          </w:p>
        </w:tc>
        <w:tc>
          <w:tcPr>
            <w:tcW w:w="965" w:type="pct"/>
            <w:tcBorders>
              <w:top w:val="single" w:sz="6" w:space="0" w:color="auto"/>
              <w:left w:val="single" w:sz="6" w:space="0" w:color="auto"/>
              <w:bottom w:val="single" w:sz="6" w:space="0" w:color="auto"/>
              <w:right w:val="single" w:sz="6" w:space="0" w:color="auto"/>
            </w:tcBorders>
            <w:shd w:val="solid" w:color="008000" w:fill="auto"/>
          </w:tcPr>
          <w:p w:rsidR="00E8330C" w:rsidRPr="00E8330C" w:rsidRDefault="00E8330C" w:rsidP="003C2274">
            <w:pPr>
              <w:autoSpaceDE w:val="0"/>
              <w:autoSpaceDN w:val="0"/>
              <w:adjustRightInd w:val="0"/>
              <w:jc w:val="center"/>
              <w:rPr>
                <w:rFonts w:ascii="Arial Narrow" w:hAnsi="Arial Narrow" w:cs="Arial Narrow"/>
                <w:b/>
                <w:bCs/>
                <w:color w:val="FFFFFF"/>
                <w:szCs w:val="22"/>
                <w:lang w:eastAsia="es-CO"/>
              </w:rPr>
            </w:pPr>
            <w:r w:rsidRPr="00E8330C">
              <w:rPr>
                <w:rFonts w:ascii="Arial Narrow" w:hAnsi="Arial Narrow" w:cs="Arial Narrow"/>
                <w:b/>
                <w:bCs/>
                <w:color w:val="FFFFFF"/>
                <w:szCs w:val="22"/>
                <w:lang w:eastAsia="es-CO"/>
              </w:rPr>
              <w:t>TENSIÓN BAHÍA</w:t>
            </w:r>
          </w:p>
        </w:tc>
        <w:tc>
          <w:tcPr>
            <w:tcW w:w="761" w:type="pct"/>
            <w:tcBorders>
              <w:top w:val="single" w:sz="6" w:space="0" w:color="auto"/>
              <w:left w:val="single" w:sz="6" w:space="0" w:color="auto"/>
              <w:bottom w:val="single" w:sz="6" w:space="0" w:color="auto"/>
              <w:right w:val="single" w:sz="6" w:space="0" w:color="auto"/>
            </w:tcBorders>
            <w:shd w:val="solid" w:color="008000" w:fill="auto"/>
          </w:tcPr>
          <w:p w:rsidR="00E8330C" w:rsidRPr="00E8330C" w:rsidRDefault="00E8330C" w:rsidP="003C2274">
            <w:pPr>
              <w:autoSpaceDE w:val="0"/>
              <w:autoSpaceDN w:val="0"/>
              <w:adjustRightInd w:val="0"/>
              <w:jc w:val="center"/>
              <w:rPr>
                <w:rFonts w:ascii="Arial Narrow" w:hAnsi="Arial Narrow" w:cs="Arial Narrow"/>
                <w:b/>
                <w:bCs/>
                <w:color w:val="FFFFFF"/>
                <w:szCs w:val="22"/>
                <w:lang w:eastAsia="es-CO"/>
              </w:rPr>
            </w:pPr>
            <w:r w:rsidRPr="00E8330C">
              <w:rPr>
                <w:rFonts w:ascii="Arial Narrow" w:hAnsi="Arial Narrow" w:cs="Arial Narrow"/>
                <w:b/>
                <w:bCs/>
                <w:color w:val="FFFFFF"/>
                <w:szCs w:val="22"/>
                <w:lang w:eastAsia="es-CO"/>
              </w:rPr>
              <w:t>MARCA</w:t>
            </w:r>
          </w:p>
        </w:tc>
        <w:tc>
          <w:tcPr>
            <w:tcW w:w="539" w:type="pct"/>
            <w:tcBorders>
              <w:top w:val="single" w:sz="6" w:space="0" w:color="auto"/>
              <w:left w:val="single" w:sz="6" w:space="0" w:color="auto"/>
              <w:bottom w:val="single" w:sz="6" w:space="0" w:color="auto"/>
              <w:right w:val="single" w:sz="6" w:space="0" w:color="auto"/>
            </w:tcBorders>
            <w:shd w:val="solid" w:color="008000" w:fill="auto"/>
          </w:tcPr>
          <w:p w:rsidR="00E8330C" w:rsidRPr="00E8330C" w:rsidRDefault="00E8330C" w:rsidP="003C2274">
            <w:pPr>
              <w:autoSpaceDE w:val="0"/>
              <w:autoSpaceDN w:val="0"/>
              <w:adjustRightInd w:val="0"/>
              <w:jc w:val="center"/>
              <w:rPr>
                <w:rFonts w:ascii="Arial Narrow" w:hAnsi="Arial Narrow" w:cs="Arial Narrow"/>
                <w:b/>
                <w:bCs/>
                <w:color w:val="FFFFFF"/>
                <w:szCs w:val="22"/>
                <w:lang w:eastAsia="es-CO"/>
              </w:rPr>
            </w:pPr>
            <w:r w:rsidRPr="00E8330C">
              <w:rPr>
                <w:rFonts w:ascii="Arial Narrow" w:hAnsi="Arial Narrow" w:cs="Arial Narrow"/>
                <w:b/>
                <w:bCs/>
                <w:color w:val="FFFFFF"/>
                <w:szCs w:val="22"/>
                <w:lang w:eastAsia="es-CO"/>
              </w:rPr>
              <w:t>TIPO</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1</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1-81LRG</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Unidad 1</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230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2</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2-81LRG</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Unidad 1</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230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3</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1-82LRG</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Unidad 2</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230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4</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2-82LRG</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Unidad 2</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230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5</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1-83LRG</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Unidad 3</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230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6</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2-83LRG</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Unidad 3</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230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7</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1-84LRG</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Unidad 4</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230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8</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2-84LRG</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Unidad 4</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230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9</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1-20LGA</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SSAA CM</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13,8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10</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2-20LGA</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SSAA CM</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13,8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Schneider</w:t>
            </w:r>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13</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1-60LHA</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S/E 34,5 </w:t>
            </w:r>
            <w:proofErr w:type="spellStart"/>
            <w:r w:rsidRPr="00E8330C">
              <w:rPr>
                <w:rFonts w:ascii="Arial Narrow" w:hAnsi="Arial Narrow" w:cs="Arial Narrow"/>
                <w:color w:val="000000"/>
                <w:szCs w:val="22"/>
                <w:lang w:eastAsia="es-CO"/>
              </w:rPr>
              <w:t>kV</w:t>
            </w:r>
            <w:proofErr w:type="spellEnd"/>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34,5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proofErr w:type="spellStart"/>
            <w:r w:rsidRPr="00E8330C">
              <w:rPr>
                <w:rFonts w:ascii="Arial Narrow" w:hAnsi="Arial Narrow" w:cs="Arial Narrow"/>
                <w:color w:val="000000"/>
                <w:szCs w:val="22"/>
                <w:lang w:eastAsia="es-CO"/>
              </w:rPr>
              <w:t>Schlumberger</w:t>
            </w:r>
            <w:proofErr w:type="spellEnd"/>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r w:rsidR="00E8330C" w:rsidRPr="00E8330C" w:rsidTr="00E26504">
        <w:trPr>
          <w:trHeight w:val="319"/>
        </w:trPr>
        <w:tc>
          <w:tcPr>
            <w:tcW w:w="708"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14</w:t>
            </w:r>
          </w:p>
        </w:tc>
        <w:tc>
          <w:tcPr>
            <w:tcW w:w="1336"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rPr>
                <w:rFonts w:ascii="Arial Narrow" w:hAnsi="Arial Narrow" w:cs="Arial Narrow"/>
                <w:color w:val="000000"/>
                <w:szCs w:val="22"/>
                <w:lang w:eastAsia="es-CO"/>
              </w:rPr>
            </w:pPr>
            <w:r w:rsidRPr="00E8330C">
              <w:rPr>
                <w:rFonts w:ascii="Arial Narrow" w:hAnsi="Arial Narrow" w:cs="Arial Narrow"/>
                <w:color w:val="000000"/>
                <w:szCs w:val="22"/>
                <w:lang w:eastAsia="es-CO"/>
              </w:rPr>
              <w:t>2-60LHA</w:t>
            </w:r>
          </w:p>
        </w:tc>
        <w:tc>
          <w:tcPr>
            <w:tcW w:w="69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S/E 34,5 </w:t>
            </w:r>
            <w:r w:rsidR="00E26504" w:rsidRPr="00E8330C">
              <w:rPr>
                <w:rFonts w:ascii="Arial Narrow" w:hAnsi="Arial Narrow" w:cs="Arial Narrow"/>
                <w:color w:val="000000"/>
                <w:szCs w:val="22"/>
                <w:lang w:eastAsia="es-CO"/>
              </w:rPr>
              <w:t>Kv</w:t>
            </w:r>
          </w:p>
        </w:tc>
        <w:tc>
          <w:tcPr>
            <w:tcW w:w="965"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 xml:space="preserve">34,5 </w:t>
            </w:r>
            <w:proofErr w:type="spellStart"/>
            <w:r w:rsidRPr="00E8330C">
              <w:rPr>
                <w:rFonts w:ascii="Arial Narrow" w:hAnsi="Arial Narrow" w:cs="Arial Narrow"/>
                <w:color w:val="000000"/>
                <w:szCs w:val="22"/>
                <w:lang w:eastAsia="es-CO"/>
              </w:rPr>
              <w:t>kV</w:t>
            </w:r>
            <w:proofErr w:type="spellEnd"/>
          </w:p>
        </w:tc>
        <w:tc>
          <w:tcPr>
            <w:tcW w:w="761"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proofErr w:type="spellStart"/>
            <w:r w:rsidRPr="00E8330C">
              <w:rPr>
                <w:rFonts w:ascii="Arial Narrow" w:hAnsi="Arial Narrow" w:cs="Arial Narrow"/>
                <w:color w:val="000000"/>
                <w:szCs w:val="22"/>
                <w:lang w:eastAsia="es-CO"/>
              </w:rPr>
              <w:t>Schlumberger</w:t>
            </w:r>
            <w:proofErr w:type="spellEnd"/>
          </w:p>
        </w:tc>
        <w:tc>
          <w:tcPr>
            <w:tcW w:w="539" w:type="pct"/>
            <w:tcBorders>
              <w:top w:val="single" w:sz="6" w:space="0" w:color="auto"/>
              <w:left w:val="single" w:sz="6" w:space="0" w:color="auto"/>
              <w:bottom w:val="single" w:sz="6" w:space="0" w:color="auto"/>
              <w:right w:val="single" w:sz="6" w:space="0" w:color="auto"/>
            </w:tcBorders>
            <w:shd w:val="solid" w:color="FFFFFF" w:fill="auto"/>
          </w:tcPr>
          <w:p w:rsidR="00E8330C" w:rsidRPr="00E8330C" w:rsidRDefault="00E8330C" w:rsidP="003C2274">
            <w:pPr>
              <w:autoSpaceDE w:val="0"/>
              <w:autoSpaceDN w:val="0"/>
              <w:adjustRightInd w:val="0"/>
              <w:jc w:val="center"/>
              <w:rPr>
                <w:rFonts w:ascii="Arial Narrow" w:hAnsi="Arial Narrow" w:cs="Arial Narrow"/>
                <w:color w:val="000000"/>
                <w:szCs w:val="22"/>
                <w:lang w:eastAsia="es-CO"/>
              </w:rPr>
            </w:pPr>
            <w:r w:rsidRPr="00E8330C">
              <w:rPr>
                <w:rFonts w:ascii="Arial Narrow" w:hAnsi="Arial Narrow" w:cs="Arial Narrow"/>
                <w:color w:val="000000"/>
                <w:szCs w:val="22"/>
                <w:lang w:eastAsia="es-CO"/>
              </w:rPr>
              <w:t>ION 8800</w:t>
            </w:r>
          </w:p>
        </w:tc>
      </w:tr>
    </w:tbl>
    <w:p w:rsidR="00E8330C" w:rsidRDefault="00E8330C" w:rsidP="00AD23D8">
      <w:pPr>
        <w:pStyle w:val="Textoindependiente3"/>
        <w:spacing w:before="240"/>
        <w:ind w:left="709"/>
        <w:rPr>
          <w:b/>
        </w:rPr>
      </w:pPr>
    </w:p>
    <w:sectPr w:rsidR="00E8330C" w:rsidSect="00383DF9">
      <w:footerReference w:type="default" r:id="rId11"/>
      <w:pgSz w:w="15842" w:h="12242" w:orient="landscape" w:code="1"/>
      <w:pgMar w:top="1701" w:right="2268" w:bottom="1701" w:left="1701" w:header="851" w:footer="720" w:gutter="0"/>
      <w:paperSrc w:first="7" w:other="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2BC" w:rsidRDefault="001142BC">
      <w:r>
        <w:separator/>
      </w:r>
    </w:p>
  </w:endnote>
  <w:endnote w:type="continuationSeparator" w:id="1">
    <w:p w:rsidR="001142BC" w:rsidRDefault="001142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9" w:type="dxa"/>
      <w:jc w:val="center"/>
      <w:tblBorders>
        <w:top w:val="single" w:sz="4" w:space="0" w:color="auto"/>
        <w:insideH w:val="single" w:sz="4" w:space="0" w:color="auto"/>
      </w:tblBorders>
      <w:tblCellMar>
        <w:left w:w="70" w:type="dxa"/>
        <w:right w:w="70" w:type="dxa"/>
      </w:tblCellMar>
      <w:tblLook w:val="0000"/>
    </w:tblPr>
    <w:tblGrid>
      <w:gridCol w:w="1342"/>
      <w:gridCol w:w="2106"/>
      <w:gridCol w:w="565"/>
      <w:gridCol w:w="452"/>
      <w:gridCol w:w="567"/>
      <w:gridCol w:w="1842"/>
      <w:gridCol w:w="567"/>
      <w:gridCol w:w="426"/>
      <w:gridCol w:w="425"/>
      <w:gridCol w:w="467"/>
    </w:tblGrid>
    <w:tr w:rsidR="001142BC" w:rsidTr="00E26504">
      <w:trPr>
        <w:cantSplit/>
        <w:jc w:val="center"/>
      </w:trPr>
      <w:tc>
        <w:tcPr>
          <w:tcW w:w="1342" w:type="dxa"/>
        </w:tcPr>
        <w:p w:rsidR="001142BC" w:rsidRDefault="001142BC">
          <w:pPr>
            <w:pStyle w:val="Piedepgina"/>
            <w:spacing w:before="60" w:after="60"/>
            <w:rPr>
              <w:rFonts w:ascii="Arial Narrow" w:hAnsi="Arial Narrow"/>
              <w:sz w:val="16"/>
            </w:rPr>
          </w:pPr>
          <w:r>
            <w:rPr>
              <w:rFonts w:ascii="Arial Narrow" w:hAnsi="Arial Narrow"/>
              <w:sz w:val="16"/>
            </w:rPr>
            <w:t xml:space="preserve">DOCUMENTO No. </w:t>
          </w:r>
        </w:p>
      </w:tc>
      <w:tc>
        <w:tcPr>
          <w:tcW w:w="2106" w:type="dxa"/>
        </w:tcPr>
        <w:p w:rsidR="001142BC" w:rsidRDefault="001142BC">
          <w:pPr>
            <w:pStyle w:val="Piedepgina"/>
            <w:spacing w:before="60" w:after="60"/>
            <w:rPr>
              <w:rFonts w:ascii="Arial Narrow" w:hAnsi="Arial Narrow"/>
              <w:sz w:val="16"/>
            </w:rPr>
          </w:pPr>
          <w:r>
            <w:rPr>
              <w:rFonts w:ascii="Arial Narrow" w:hAnsi="Arial Narrow"/>
              <w:sz w:val="16"/>
            </w:rPr>
            <w:t>P-80-001</w:t>
          </w:r>
        </w:p>
      </w:tc>
      <w:tc>
        <w:tcPr>
          <w:tcW w:w="565" w:type="dxa"/>
        </w:tcPr>
        <w:p w:rsidR="001142BC" w:rsidRDefault="001142BC">
          <w:pPr>
            <w:pStyle w:val="Piedepgina"/>
            <w:spacing w:before="60" w:after="60"/>
            <w:rPr>
              <w:rFonts w:ascii="Arial Narrow" w:hAnsi="Arial Narrow"/>
              <w:sz w:val="16"/>
            </w:rPr>
          </w:pPr>
          <w:r>
            <w:rPr>
              <w:rFonts w:ascii="Arial Narrow" w:hAnsi="Arial Narrow"/>
              <w:sz w:val="16"/>
            </w:rPr>
            <w:t>Rev.</w:t>
          </w:r>
        </w:p>
      </w:tc>
      <w:tc>
        <w:tcPr>
          <w:tcW w:w="452" w:type="dxa"/>
        </w:tcPr>
        <w:p w:rsidR="001142BC" w:rsidRDefault="001142BC">
          <w:pPr>
            <w:pStyle w:val="Piedepgina"/>
            <w:spacing w:before="60" w:after="60"/>
            <w:rPr>
              <w:rFonts w:ascii="Arial Narrow" w:hAnsi="Arial Narrow"/>
              <w:sz w:val="16"/>
            </w:rPr>
          </w:pPr>
          <w:r>
            <w:rPr>
              <w:rFonts w:ascii="Arial Narrow" w:hAnsi="Arial Narrow"/>
              <w:sz w:val="16"/>
            </w:rPr>
            <w:t>0</w:t>
          </w:r>
        </w:p>
      </w:tc>
      <w:tc>
        <w:tcPr>
          <w:tcW w:w="567" w:type="dxa"/>
        </w:tcPr>
        <w:p w:rsidR="001142BC" w:rsidRDefault="001142BC">
          <w:pPr>
            <w:pStyle w:val="Piedepgina"/>
            <w:spacing w:before="60" w:after="60"/>
            <w:rPr>
              <w:rFonts w:ascii="Arial Narrow" w:hAnsi="Arial Narrow"/>
              <w:sz w:val="16"/>
            </w:rPr>
          </w:pPr>
          <w:r>
            <w:rPr>
              <w:rFonts w:ascii="Arial Narrow" w:hAnsi="Arial Narrow"/>
              <w:sz w:val="16"/>
            </w:rPr>
            <w:t>Fecha:</w:t>
          </w:r>
        </w:p>
      </w:tc>
      <w:tc>
        <w:tcPr>
          <w:tcW w:w="1842" w:type="dxa"/>
        </w:tcPr>
        <w:p w:rsidR="001142BC" w:rsidRDefault="001142BC" w:rsidP="00B706CC">
          <w:pPr>
            <w:pStyle w:val="Piedepgina"/>
            <w:spacing w:before="60" w:after="60"/>
            <w:rPr>
              <w:rFonts w:ascii="Arial Narrow" w:hAnsi="Arial Narrow"/>
              <w:sz w:val="16"/>
            </w:rPr>
          </w:pPr>
          <w:r>
            <w:rPr>
              <w:rFonts w:ascii="Arial Narrow" w:hAnsi="Arial Narrow"/>
              <w:sz w:val="16"/>
              <w:szCs w:val="16"/>
            </w:rPr>
            <w:t>Dic. 28. 2015</w:t>
          </w:r>
        </w:p>
      </w:tc>
      <w:tc>
        <w:tcPr>
          <w:tcW w:w="567" w:type="dxa"/>
        </w:tcPr>
        <w:p w:rsidR="001142BC" w:rsidRDefault="001142BC">
          <w:pPr>
            <w:pStyle w:val="Piedepgina"/>
            <w:spacing w:before="60" w:after="60"/>
            <w:jc w:val="right"/>
            <w:rPr>
              <w:rFonts w:ascii="Arial Narrow" w:hAnsi="Arial Narrow"/>
              <w:sz w:val="16"/>
            </w:rPr>
          </w:pPr>
          <w:r>
            <w:rPr>
              <w:rFonts w:ascii="Arial Narrow" w:hAnsi="Arial Narrow"/>
              <w:sz w:val="16"/>
            </w:rPr>
            <w:t>Pág.</w:t>
          </w:r>
        </w:p>
      </w:tc>
      <w:tc>
        <w:tcPr>
          <w:tcW w:w="426" w:type="dxa"/>
        </w:tcPr>
        <w:p w:rsidR="001142BC" w:rsidRDefault="001142BC" w:rsidP="007637A4">
          <w:pPr>
            <w:pStyle w:val="Piedepgina"/>
            <w:spacing w:before="60" w:after="60"/>
            <w:jc w:val="right"/>
            <w:rPr>
              <w:rFonts w:ascii="Arial Narrow" w:hAnsi="Arial Narrow"/>
              <w:sz w:val="16"/>
            </w:rPr>
          </w:pPr>
          <w:r w:rsidRPr="00383DF9">
            <w:rPr>
              <w:rFonts w:ascii="Arial Narrow" w:hAnsi="Arial Narrow"/>
              <w:sz w:val="16"/>
            </w:rPr>
            <w:fldChar w:fldCharType="begin"/>
          </w:r>
          <w:r w:rsidRPr="00383DF9">
            <w:rPr>
              <w:rFonts w:ascii="Arial Narrow" w:hAnsi="Arial Narrow"/>
              <w:sz w:val="16"/>
            </w:rPr>
            <w:instrText xml:space="preserve"> PAGE   \* MERGEFORMAT </w:instrText>
          </w:r>
          <w:r w:rsidRPr="00383DF9">
            <w:rPr>
              <w:rFonts w:ascii="Arial Narrow" w:hAnsi="Arial Narrow"/>
              <w:sz w:val="16"/>
            </w:rPr>
            <w:fldChar w:fldCharType="separate"/>
          </w:r>
          <w:r>
            <w:rPr>
              <w:rFonts w:ascii="Arial Narrow" w:hAnsi="Arial Narrow"/>
              <w:noProof/>
              <w:sz w:val="16"/>
            </w:rPr>
            <w:t>10</w:t>
          </w:r>
          <w:r w:rsidRPr="00383DF9">
            <w:rPr>
              <w:rFonts w:ascii="Arial Narrow" w:hAnsi="Arial Narrow"/>
              <w:sz w:val="16"/>
            </w:rPr>
            <w:fldChar w:fldCharType="end"/>
          </w:r>
        </w:p>
      </w:tc>
      <w:tc>
        <w:tcPr>
          <w:tcW w:w="425" w:type="dxa"/>
        </w:tcPr>
        <w:p w:rsidR="001142BC" w:rsidRDefault="001142BC">
          <w:pPr>
            <w:pStyle w:val="Piedepgina"/>
            <w:spacing w:before="60" w:after="60"/>
            <w:rPr>
              <w:rFonts w:ascii="Arial Narrow" w:hAnsi="Arial Narrow"/>
              <w:sz w:val="16"/>
            </w:rPr>
          </w:pPr>
          <w:r>
            <w:rPr>
              <w:rFonts w:ascii="Arial Narrow" w:hAnsi="Arial Narrow"/>
              <w:sz w:val="16"/>
            </w:rPr>
            <w:t xml:space="preserve">De </w:t>
          </w:r>
        </w:p>
      </w:tc>
      <w:tc>
        <w:tcPr>
          <w:tcW w:w="467" w:type="dxa"/>
        </w:tcPr>
        <w:p w:rsidR="001142BC" w:rsidRDefault="001142BC">
          <w:pPr>
            <w:pStyle w:val="Piedepgina"/>
            <w:spacing w:before="60" w:after="60"/>
            <w:jc w:val="center"/>
            <w:rPr>
              <w:rFonts w:ascii="Arial Narrow" w:hAnsi="Arial Narrow"/>
              <w:sz w:val="16"/>
            </w:rPr>
          </w:pPr>
          <w:r>
            <w:rPr>
              <w:rFonts w:ascii="Arial Narrow" w:hAnsi="Arial Narrow"/>
              <w:sz w:val="16"/>
            </w:rPr>
            <w:t>12</w:t>
          </w:r>
        </w:p>
      </w:tc>
    </w:tr>
  </w:tbl>
  <w:p w:rsidR="001142BC" w:rsidRDefault="001142BC">
    <w:pPr>
      <w:pStyle w:val="Piedepgina"/>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9" w:type="dxa"/>
      <w:jc w:val="center"/>
      <w:tblBorders>
        <w:top w:val="single" w:sz="4" w:space="0" w:color="auto"/>
        <w:insideH w:val="single" w:sz="4" w:space="0" w:color="auto"/>
      </w:tblBorders>
      <w:tblCellMar>
        <w:left w:w="70" w:type="dxa"/>
        <w:right w:w="70" w:type="dxa"/>
      </w:tblCellMar>
      <w:tblLook w:val="0000"/>
    </w:tblPr>
    <w:tblGrid>
      <w:gridCol w:w="1342"/>
      <w:gridCol w:w="2106"/>
      <w:gridCol w:w="565"/>
      <w:gridCol w:w="452"/>
      <w:gridCol w:w="567"/>
      <w:gridCol w:w="1842"/>
      <w:gridCol w:w="567"/>
      <w:gridCol w:w="426"/>
      <w:gridCol w:w="425"/>
      <w:gridCol w:w="467"/>
    </w:tblGrid>
    <w:tr w:rsidR="001142BC" w:rsidTr="00E26504">
      <w:trPr>
        <w:cantSplit/>
        <w:jc w:val="center"/>
      </w:trPr>
      <w:tc>
        <w:tcPr>
          <w:tcW w:w="1342" w:type="dxa"/>
        </w:tcPr>
        <w:p w:rsidR="001142BC" w:rsidRDefault="001142BC">
          <w:pPr>
            <w:pStyle w:val="Piedepgina"/>
            <w:spacing w:before="60" w:after="60"/>
            <w:rPr>
              <w:rFonts w:ascii="Arial Narrow" w:hAnsi="Arial Narrow"/>
              <w:sz w:val="16"/>
            </w:rPr>
          </w:pPr>
          <w:r>
            <w:rPr>
              <w:rFonts w:ascii="Arial Narrow" w:hAnsi="Arial Narrow"/>
              <w:sz w:val="16"/>
            </w:rPr>
            <w:t xml:space="preserve">DOCUMENTO No. </w:t>
          </w:r>
        </w:p>
      </w:tc>
      <w:tc>
        <w:tcPr>
          <w:tcW w:w="2106" w:type="dxa"/>
        </w:tcPr>
        <w:p w:rsidR="001142BC" w:rsidRDefault="001142BC">
          <w:pPr>
            <w:pStyle w:val="Piedepgina"/>
            <w:spacing w:before="60" w:after="60"/>
            <w:rPr>
              <w:rFonts w:ascii="Arial Narrow" w:hAnsi="Arial Narrow"/>
              <w:sz w:val="16"/>
            </w:rPr>
          </w:pPr>
          <w:r>
            <w:rPr>
              <w:rFonts w:ascii="Arial Narrow" w:hAnsi="Arial Narrow"/>
              <w:sz w:val="16"/>
            </w:rPr>
            <w:t>P-80-001</w:t>
          </w:r>
        </w:p>
      </w:tc>
      <w:tc>
        <w:tcPr>
          <w:tcW w:w="565" w:type="dxa"/>
        </w:tcPr>
        <w:p w:rsidR="001142BC" w:rsidRDefault="001142BC">
          <w:pPr>
            <w:pStyle w:val="Piedepgina"/>
            <w:spacing w:before="60" w:after="60"/>
            <w:rPr>
              <w:rFonts w:ascii="Arial Narrow" w:hAnsi="Arial Narrow"/>
              <w:sz w:val="16"/>
            </w:rPr>
          </w:pPr>
          <w:r>
            <w:rPr>
              <w:rFonts w:ascii="Arial Narrow" w:hAnsi="Arial Narrow"/>
              <w:sz w:val="16"/>
            </w:rPr>
            <w:t>Rev.</w:t>
          </w:r>
        </w:p>
      </w:tc>
      <w:tc>
        <w:tcPr>
          <w:tcW w:w="452" w:type="dxa"/>
        </w:tcPr>
        <w:p w:rsidR="001142BC" w:rsidRDefault="001142BC">
          <w:pPr>
            <w:pStyle w:val="Piedepgina"/>
            <w:spacing w:before="60" w:after="60"/>
            <w:rPr>
              <w:rFonts w:ascii="Arial Narrow" w:hAnsi="Arial Narrow"/>
              <w:sz w:val="16"/>
            </w:rPr>
          </w:pPr>
          <w:r>
            <w:rPr>
              <w:rFonts w:ascii="Arial Narrow" w:hAnsi="Arial Narrow"/>
              <w:sz w:val="16"/>
            </w:rPr>
            <w:t>2</w:t>
          </w:r>
        </w:p>
      </w:tc>
      <w:tc>
        <w:tcPr>
          <w:tcW w:w="567" w:type="dxa"/>
        </w:tcPr>
        <w:p w:rsidR="001142BC" w:rsidRDefault="001142BC">
          <w:pPr>
            <w:pStyle w:val="Piedepgina"/>
            <w:spacing w:before="60" w:after="60"/>
            <w:rPr>
              <w:rFonts w:ascii="Arial Narrow" w:hAnsi="Arial Narrow"/>
              <w:sz w:val="16"/>
            </w:rPr>
          </w:pPr>
          <w:r>
            <w:rPr>
              <w:rFonts w:ascii="Arial Narrow" w:hAnsi="Arial Narrow"/>
              <w:sz w:val="16"/>
            </w:rPr>
            <w:t>Fecha:</w:t>
          </w:r>
        </w:p>
      </w:tc>
      <w:tc>
        <w:tcPr>
          <w:tcW w:w="1842" w:type="dxa"/>
        </w:tcPr>
        <w:p w:rsidR="001142BC" w:rsidRDefault="001142BC">
          <w:pPr>
            <w:pStyle w:val="Piedepgina"/>
            <w:spacing w:before="60" w:after="60"/>
            <w:rPr>
              <w:rFonts w:ascii="Arial Narrow" w:hAnsi="Arial Narrow"/>
              <w:sz w:val="16"/>
            </w:rPr>
          </w:pPr>
          <w:r>
            <w:rPr>
              <w:rFonts w:ascii="Arial Narrow" w:hAnsi="Arial Narrow"/>
              <w:sz w:val="16"/>
              <w:szCs w:val="16"/>
            </w:rPr>
            <w:t>Mar. 29. 2006</w:t>
          </w:r>
        </w:p>
      </w:tc>
      <w:tc>
        <w:tcPr>
          <w:tcW w:w="567" w:type="dxa"/>
        </w:tcPr>
        <w:p w:rsidR="001142BC" w:rsidRDefault="001142BC">
          <w:pPr>
            <w:pStyle w:val="Piedepgina"/>
            <w:spacing w:before="60" w:after="60"/>
            <w:jc w:val="right"/>
            <w:rPr>
              <w:rFonts w:ascii="Arial Narrow" w:hAnsi="Arial Narrow"/>
              <w:sz w:val="16"/>
            </w:rPr>
          </w:pPr>
          <w:r>
            <w:rPr>
              <w:rFonts w:ascii="Arial Narrow" w:hAnsi="Arial Narrow"/>
              <w:sz w:val="16"/>
            </w:rPr>
            <w:t>Pág.</w:t>
          </w:r>
        </w:p>
      </w:tc>
      <w:tc>
        <w:tcPr>
          <w:tcW w:w="426" w:type="dxa"/>
        </w:tcPr>
        <w:p w:rsidR="001142BC" w:rsidRDefault="001142BC">
          <w:pPr>
            <w:pStyle w:val="Piedepgina"/>
            <w:spacing w:before="60" w:after="60"/>
            <w:jc w:val="right"/>
            <w:rPr>
              <w:rFonts w:ascii="Arial Narrow" w:hAnsi="Arial Narrow"/>
              <w:sz w:val="16"/>
            </w:rPr>
          </w:pPr>
          <w:r w:rsidRPr="00383DF9">
            <w:rPr>
              <w:rFonts w:ascii="Arial Narrow" w:hAnsi="Arial Narrow"/>
              <w:sz w:val="16"/>
            </w:rPr>
            <w:fldChar w:fldCharType="begin"/>
          </w:r>
          <w:r w:rsidRPr="00383DF9">
            <w:rPr>
              <w:rFonts w:ascii="Arial Narrow" w:hAnsi="Arial Narrow"/>
              <w:sz w:val="16"/>
            </w:rPr>
            <w:instrText xml:space="preserve"> PAGE   \* MERGEFORMAT </w:instrText>
          </w:r>
          <w:r w:rsidRPr="00383DF9">
            <w:rPr>
              <w:rFonts w:ascii="Arial Narrow" w:hAnsi="Arial Narrow"/>
              <w:sz w:val="16"/>
            </w:rPr>
            <w:fldChar w:fldCharType="separate"/>
          </w:r>
          <w:r w:rsidR="00E31E33">
            <w:rPr>
              <w:rFonts w:ascii="Arial Narrow" w:hAnsi="Arial Narrow"/>
              <w:noProof/>
              <w:sz w:val="16"/>
            </w:rPr>
            <w:t>11</w:t>
          </w:r>
          <w:r w:rsidRPr="00383DF9">
            <w:rPr>
              <w:rFonts w:ascii="Arial Narrow" w:hAnsi="Arial Narrow"/>
              <w:sz w:val="16"/>
            </w:rPr>
            <w:fldChar w:fldCharType="end"/>
          </w:r>
        </w:p>
      </w:tc>
      <w:tc>
        <w:tcPr>
          <w:tcW w:w="425" w:type="dxa"/>
        </w:tcPr>
        <w:p w:rsidR="001142BC" w:rsidRDefault="001142BC">
          <w:pPr>
            <w:pStyle w:val="Piedepgina"/>
            <w:spacing w:before="60" w:after="60"/>
            <w:rPr>
              <w:rFonts w:ascii="Arial Narrow" w:hAnsi="Arial Narrow"/>
              <w:sz w:val="16"/>
            </w:rPr>
          </w:pPr>
          <w:r>
            <w:rPr>
              <w:rFonts w:ascii="Arial Narrow" w:hAnsi="Arial Narrow"/>
              <w:sz w:val="16"/>
            </w:rPr>
            <w:t xml:space="preserve">De </w:t>
          </w:r>
        </w:p>
      </w:tc>
      <w:tc>
        <w:tcPr>
          <w:tcW w:w="467" w:type="dxa"/>
        </w:tcPr>
        <w:p w:rsidR="001142BC" w:rsidRDefault="001142BC">
          <w:pPr>
            <w:pStyle w:val="Piedepgina"/>
            <w:spacing w:before="60" w:after="60"/>
            <w:jc w:val="center"/>
            <w:rPr>
              <w:rFonts w:ascii="Arial Narrow" w:hAnsi="Arial Narrow"/>
              <w:sz w:val="16"/>
            </w:rPr>
          </w:pPr>
          <w:r>
            <w:rPr>
              <w:rFonts w:ascii="Arial Narrow" w:hAnsi="Arial Narrow"/>
              <w:sz w:val="16"/>
            </w:rPr>
            <w:t>12</w:t>
          </w:r>
        </w:p>
      </w:tc>
    </w:tr>
  </w:tbl>
  <w:p w:rsidR="001142BC" w:rsidRDefault="001142BC">
    <w:pPr>
      <w:pStyle w:val="Piedepgina"/>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2BC" w:rsidRDefault="001142BC">
      <w:r>
        <w:separator/>
      </w:r>
    </w:p>
  </w:footnote>
  <w:footnote w:type="continuationSeparator" w:id="1">
    <w:p w:rsidR="001142BC" w:rsidRDefault="00114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BC" w:rsidRDefault="001142B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42BC" w:rsidRDefault="001142B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CellMar>
        <w:left w:w="70" w:type="dxa"/>
        <w:right w:w="70" w:type="dxa"/>
      </w:tblCellMar>
      <w:tblLook w:val="0000"/>
    </w:tblPr>
    <w:tblGrid>
      <w:gridCol w:w="1690"/>
      <w:gridCol w:w="5407"/>
      <w:gridCol w:w="1883"/>
    </w:tblGrid>
    <w:tr w:rsidR="001142BC">
      <w:trPr>
        <w:jc w:val="center"/>
      </w:trPr>
      <w:tc>
        <w:tcPr>
          <w:tcW w:w="1690" w:type="dxa"/>
        </w:tcPr>
        <w:p w:rsidR="001142BC" w:rsidRDefault="001142BC">
          <w:pPr>
            <w:jc w:val="center"/>
            <w:rPr>
              <w:rFonts w:ascii="Arial Narrow" w:hAnsi="Arial Narrow" w:cs="Arial"/>
              <w:sz w:val="20"/>
            </w:rPr>
          </w:pPr>
        </w:p>
      </w:tc>
      <w:tc>
        <w:tcPr>
          <w:tcW w:w="5407" w:type="dxa"/>
        </w:tcPr>
        <w:p w:rsidR="001142BC" w:rsidRDefault="001142BC">
          <w:pPr>
            <w:jc w:val="center"/>
            <w:rPr>
              <w:rFonts w:ascii="Arial Narrow" w:hAnsi="Arial Narrow" w:cs="Arial"/>
              <w:sz w:val="20"/>
            </w:rPr>
          </w:pPr>
        </w:p>
        <w:p w:rsidR="001142BC" w:rsidRPr="0083573C" w:rsidRDefault="001142BC" w:rsidP="0083573C">
          <w:pPr>
            <w:jc w:val="center"/>
            <w:rPr>
              <w:rFonts w:ascii="Arial Narrow" w:hAnsi="Arial Narrow" w:cs="Arial"/>
              <w:b/>
            </w:rPr>
          </w:pPr>
          <w:r w:rsidRPr="0083573C">
            <w:rPr>
              <w:rFonts w:ascii="Arial Narrow" w:hAnsi="Arial Narrow"/>
              <w:b/>
            </w:rPr>
            <w:t>PROCEDIMIENTO PARA EL MANTENIMIENTO DE MEDIDORES DE ENERGIA Y TRANSFORMADORES DE MEDIDA DE LA CENTRAL HIDROELECTRICA URRA I</w:t>
          </w:r>
        </w:p>
        <w:p w:rsidR="001142BC" w:rsidRDefault="001142BC">
          <w:pPr>
            <w:jc w:val="center"/>
            <w:rPr>
              <w:rFonts w:ascii="Arial Narrow" w:hAnsi="Arial Narrow" w:cs="Arial"/>
              <w:sz w:val="20"/>
            </w:rPr>
          </w:pPr>
        </w:p>
      </w:tc>
      <w:tc>
        <w:tcPr>
          <w:tcW w:w="1883" w:type="dxa"/>
        </w:tcPr>
        <w:p w:rsidR="001142BC" w:rsidRDefault="001142BC">
          <w:pPr>
            <w:rPr>
              <w:rFonts w:ascii="Arial Narrow" w:hAnsi="Arial Narrow" w:cs="Arial"/>
              <w:sz w:val="20"/>
            </w:rPr>
          </w:pPr>
        </w:p>
        <w:p w:rsidR="001142BC" w:rsidRDefault="001142BC">
          <w:pPr>
            <w:rPr>
              <w:rFonts w:ascii="Arial Narrow" w:hAnsi="Arial Narrow" w:cs="Arial"/>
              <w:sz w:val="20"/>
            </w:rPr>
          </w:pPr>
        </w:p>
      </w:tc>
    </w:tr>
  </w:tbl>
  <w:p w:rsidR="001142BC" w:rsidRDefault="001142BC">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208"/>
    <w:multiLevelType w:val="hybridMultilevel"/>
    <w:tmpl w:val="B80AD1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2942C4"/>
    <w:multiLevelType w:val="hybridMultilevel"/>
    <w:tmpl w:val="386C14B4"/>
    <w:lvl w:ilvl="0" w:tplc="240A0005">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
    <w:nsid w:val="07E35010"/>
    <w:multiLevelType w:val="hybridMultilevel"/>
    <w:tmpl w:val="7C28887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
    <w:nsid w:val="24CE1E63"/>
    <w:multiLevelType w:val="hybridMultilevel"/>
    <w:tmpl w:val="2E44530E"/>
    <w:lvl w:ilvl="0" w:tplc="CE86744A">
      <w:start w:val="10"/>
      <w:numFmt w:val="decimal"/>
      <w:lvlText w:val="%1."/>
      <w:lvlJc w:val="left"/>
      <w:pPr>
        <w:tabs>
          <w:tab w:val="num" w:pos="1065"/>
        </w:tabs>
        <w:ind w:left="1065" w:hanging="705"/>
      </w:pPr>
      <w:rPr>
        <w:rFonts w:hint="default"/>
      </w:rPr>
    </w:lvl>
    <w:lvl w:ilvl="1" w:tplc="9830F978">
      <w:start w:val="1"/>
      <w:numFmt w:val="bullet"/>
      <w:lvlText w:val=""/>
      <w:lvlJc w:val="left"/>
      <w:pPr>
        <w:tabs>
          <w:tab w:val="num" w:pos="1647"/>
        </w:tabs>
        <w:ind w:left="1647" w:hanging="567"/>
      </w:pPr>
      <w:rPr>
        <w:rFonts w:ascii="Symbol" w:hAnsi="Symbol" w:hint="default"/>
        <w:outline w:val="0"/>
        <w:shadow w:val="0"/>
        <w:emboss w:val="0"/>
        <w:imprint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D4F5CD5"/>
    <w:multiLevelType w:val="hybridMultilevel"/>
    <w:tmpl w:val="4D761C7C"/>
    <w:lvl w:ilvl="0" w:tplc="5642B3BA">
      <w:start w:val="2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28736D"/>
    <w:multiLevelType w:val="hybridMultilevel"/>
    <w:tmpl w:val="D7CC5882"/>
    <w:lvl w:ilvl="0" w:tplc="9830F978">
      <w:start w:val="1"/>
      <w:numFmt w:val="bullet"/>
      <w:lvlText w:val=""/>
      <w:lvlJc w:val="left"/>
      <w:pPr>
        <w:tabs>
          <w:tab w:val="num" w:pos="567"/>
        </w:tabs>
        <w:ind w:left="567" w:hanging="567"/>
      </w:pPr>
      <w:rPr>
        <w:rFonts w:ascii="Symbol" w:hAnsi="Symbol" w:hint="default"/>
        <w:outline w:val="0"/>
        <w:shadow w:val="0"/>
        <w:emboss w:val="0"/>
        <w:imprint w:val="0"/>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DE7931"/>
    <w:multiLevelType w:val="hybridMultilevel"/>
    <w:tmpl w:val="5148A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C8A37BC"/>
    <w:multiLevelType w:val="hybridMultilevel"/>
    <w:tmpl w:val="BFFCC44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nsid w:val="40CB6676"/>
    <w:multiLevelType w:val="hybridMultilevel"/>
    <w:tmpl w:val="59A474C4"/>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9">
    <w:nsid w:val="469218CD"/>
    <w:multiLevelType w:val="hybridMultilevel"/>
    <w:tmpl w:val="3BAED9B0"/>
    <w:lvl w:ilvl="0" w:tplc="CB4A4CBC">
      <w:start w:val="13"/>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1F45637"/>
    <w:multiLevelType w:val="hybridMultilevel"/>
    <w:tmpl w:val="24E49346"/>
    <w:lvl w:ilvl="0" w:tplc="021E8A3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567F0EC3"/>
    <w:multiLevelType w:val="hybridMultilevel"/>
    <w:tmpl w:val="BFA8189A"/>
    <w:lvl w:ilvl="0" w:tplc="3538141C">
      <w:start w:val="12"/>
      <w:numFmt w:val="decimal"/>
      <w:lvlText w:val="%1."/>
      <w:lvlJc w:val="left"/>
      <w:pPr>
        <w:tabs>
          <w:tab w:val="num" w:pos="851"/>
        </w:tabs>
        <w:ind w:left="851" w:hanging="851"/>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6C93185"/>
    <w:multiLevelType w:val="hybridMultilevel"/>
    <w:tmpl w:val="7D209C26"/>
    <w:lvl w:ilvl="0" w:tplc="CE86744A">
      <w:start w:val="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7E357AB"/>
    <w:multiLevelType w:val="hybridMultilevel"/>
    <w:tmpl w:val="3FCE2790"/>
    <w:lvl w:ilvl="0" w:tplc="3EBAEBEC">
      <w:start w:val="1"/>
      <w:numFmt w:val="decimal"/>
      <w:lvlText w:val="%1."/>
      <w:lvlJc w:val="left"/>
      <w:pPr>
        <w:tabs>
          <w:tab w:val="num" w:pos="720"/>
        </w:tabs>
        <w:ind w:left="720" w:hanging="360"/>
      </w:pPr>
    </w:lvl>
    <w:lvl w:ilvl="1" w:tplc="617EB0E6">
      <w:start w:val="1"/>
      <w:numFmt w:val="bullet"/>
      <w:lvlText w:val=""/>
      <w:lvlJc w:val="left"/>
      <w:pPr>
        <w:tabs>
          <w:tab w:val="num" w:pos="720"/>
        </w:tabs>
        <w:ind w:left="720" w:hanging="360"/>
      </w:pPr>
      <w:rPr>
        <w:rFonts w:ascii="Symbol" w:hAnsi="Symbol" w:hint="default"/>
      </w:rPr>
    </w:lvl>
    <w:lvl w:ilvl="2" w:tplc="1DD2491A">
      <w:numFmt w:val="none"/>
      <w:lvlText w:val=""/>
      <w:lvlJc w:val="left"/>
      <w:pPr>
        <w:tabs>
          <w:tab w:val="num" w:pos="360"/>
        </w:tabs>
      </w:pPr>
    </w:lvl>
    <w:lvl w:ilvl="3" w:tplc="E488B860">
      <w:numFmt w:val="none"/>
      <w:lvlText w:val=""/>
      <w:lvlJc w:val="left"/>
      <w:pPr>
        <w:tabs>
          <w:tab w:val="num" w:pos="360"/>
        </w:tabs>
      </w:pPr>
    </w:lvl>
    <w:lvl w:ilvl="4" w:tplc="EF5AE206">
      <w:numFmt w:val="none"/>
      <w:lvlText w:val=""/>
      <w:lvlJc w:val="left"/>
      <w:pPr>
        <w:tabs>
          <w:tab w:val="num" w:pos="360"/>
        </w:tabs>
      </w:pPr>
    </w:lvl>
    <w:lvl w:ilvl="5" w:tplc="C344BF9E">
      <w:numFmt w:val="none"/>
      <w:lvlText w:val=""/>
      <w:lvlJc w:val="left"/>
      <w:pPr>
        <w:tabs>
          <w:tab w:val="num" w:pos="360"/>
        </w:tabs>
      </w:pPr>
    </w:lvl>
    <w:lvl w:ilvl="6" w:tplc="8A1E2026">
      <w:numFmt w:val="none"/>
      <w:lvlText w:val=""/>
      <w:lvlJc w:val="left"/>
      <w:pPr>
        <w:tabs>
          <w:tab w:val="num" w:pos="360"/>
        </w:tabs>
      </w:pPr>
    </w:lvl>
    <w:lvl w:ilvl="7" w:tplc="DC82E764">
      <w:numFmt w:val="none"/>
      <w:lvlText w:val=""/>
      <w:lvlJc w:val="left"/>
      <w:pPr>
        <w:tabs>
          <w:tab w:val="num" w:pos="360"/>
        </w:tabs>
      </w:pPr>
    </w:lvl>
    <w:lvl w:ilvl="8" w:tplc="91EA4534">
      <w:numFmt w:val="none"/>
      <w:lvlText w:val=""/>
      <w:lvlJc w:val="left"/>
      <w:pPr>
        <w:tabs>
          <w:tab w:val="num" w:pos="360"/>
        </w:tabs>
      </w:pPr>
    </w:lvl>
  </w:abstractNum>
  <w:abstractNum w:abstractNumId="14">
    <w:nsid w:val="590012F2"/>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64C234F2"/>
    <w:multiLevelType w:val="hybridMultilevel"/>
    <w:tmpl w:val="AD40F8F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14"/>
  </w:num>
  <w:num w:numId="6">
    <w:abstractNumId w:val="5"/>
  </w:num>
  <w:num w:numId="7">
    <w:abstractNumId w:val="13"/>
  </w:num>
  <w:num w:numId="8">
    <w:abstractNumId w:val="8"/>
  </w:num>
  <w:num w:numId="9">
    <w:abstractNumId w:val="1"/>
  </w:num>
  <w:num w:numId="10">
    <w:abstractNumId w:val="4"/>
  </w:num>
  <w:num w:numId="11">
    <w:abstractNumId w:val="0"/>
  </w:num>
  <w:num w:numId="12">
    <w:abstractNumId w:val="2"/>
  </w:num>
  <w:num w:numId="13">
    <w:abstractNumId w:val="7"/>
  </w:num>
  <w:num w:numId="14">
    <w:abstractNumId w:val="6"/>
  </w:num>
  <w:num w:numId="15">
    <w:abstractNumId w:val="15"/>
  </w:num>
  <w:num w:numId="16">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0"/>
    <w:footnote w:id="1"/>
  </w:footnotePr>
  <w:endnotePr>
    <w:endnote w:id="0"/>
    <w:endnote w:id="1"/>
  </w:endnotePr>
  <w:compat/>
  <w:rsids>
    <w:rsidRoot w:val="000A4626"/>
    <w:rsid w:val="00000748"/>
    <w:rsid w:val="00007049"/>
    <w:rsid w:val="00041C5A"/>
    <w:rsid w:val="00044334"/>
    <w:rsid w:val="000639A1"/>
    <w:rsid w:val="00085ED7"/>
    <w:rsid w:val="000932D8"/>
    <w:rsid w:val="000A4626"/>
    <w:rsid w:val="000D46B2"/>
    <w:rsid w:val="0010005D"/>
    <w:rsid w:val="001142BC"/>
    <w:rsid w:val="00140C28"/>
    <w:rsid w:val="00184832"/>
    <w:rsid w:val="001A053E"/>
    <w:rsid w:val="001E1E9B"/>
    <w:rsid w:val="002013EB"/>
    <w:rsid w:val="00211713"/>
    <w:rsid w:val="002126C9"/>
    <w:rsid w:val="00220B2A"/>
    <w:rsid w:val="00224125"/>
    <w:rsid w:val="002C31BE"/>
    <w:rsid w:val="00316341"/>
    <w:rsid w:val="00316C48"/>
    <w:rsid w:val="00343005"/>
    <w:rsid w:val="00351D26"/>
    <w:rsid w:val="00365CA6"/>
    <w:rsid w:val="00383DF9"/>
    <w:rsid w:val="003C2274"/>
    <w:rsid w:val="003C5E71"/>
    <w:rsid w:val="003C7806"/>
    <w:rsid w:val="004107E1"/>
    <w:rsid w:val="00447BC4"/>
    <w:rsid w:val="00454383"/>
    <w:rsid w:val="004575B5"/>
    <w:rsid w:val="00472931"/>
    <w:rsid w:val="00477175"/>
    <w:rsid w:val="004B27B2"/>
    <w:rsid w:val="004F0857"/>
    <w:rsid w:val="00511963"/>
    <w:rsid w:val="0051303C"/>
    <w:rsid w:val="005206F9"/>
    <w:rsid w:val="00536D97"/>
    <w:rsid w:val="0054780A"/>
    <w:rsid w:val="005868A8"/>
    <w:rsid w:val="00593B17"/>
    <w:rsid w:val="005A0BE6"/>
    <w:rsid w:val="005A3E83"/>
    <w:rsid w:val="005C2819"/>
    <w:rsid w:val="006429FA"/>
    <w:rsid w:val="0067023F"/>
    <w:rsid w:val="00680CB0"/>
    <w:rsid w:val="00684635"/>
    <w:rsid w:val="006A4E38"/>
    <w:rsid w:val="006C123F"/>
    <w:rsid w:val="006D0BB9"/>
    <w:rsid w:val="00723AC0"/>
    <w:rsid w:val="00740096"/>
    <w:rsid w:val="007637A4"/>
    <w:rsid w:val="0076591E"/>
    <w:rsid w:val="00797C71"/>
    <w:rsid w:val="007A2A1C"/>
    <w:rsid w:val="007B577C"/>
    <w:rsid w:val="007B60FF"/>
    <w:rsid w:val="007D0F03"/>
    <w:rsid w:val="007E2F41"/>
    <w:rsid w:val="00812A5F"/>
    <w:rsid w:val="008212F6"/>
    <w:rsid w:val="0083573C"/>
    <w:rsid w:val="00856D98"/>
    <w:rsid w:val="008E0BBF"/>
    <w:rsid w:val="00945946"/>
    <w:rsid w:val="00954E13"/>
    <w:rsid w:val="00960D7A"/>
    <w:rsid w:val="009D7332"/>
    <w:rsid w:val="009E23D0"/>
    <w:rsid w:val="009E43EB"/>
    <w:rsid w:val="00A751EF"/>
    <w:rsid w:val="00A9706F"/>
    <w:rsid w:val="00AC1467"/>
    <w:rsid w:val="00AD23D8"/>
    <w:rsid w:val="00AF1E43"/>
    <w:rsid w:val="00B20918"/>
    <w:rsid w:val="00B36F28"/>
    <w:rsid w:val="00B47401"/>
    <w:rsid w:val="00B706CC"/>
    <w:rsid w:val="00BC4BA4"/>
    <w:rsid w:val="00C1236A"/>
    <w:rsid w:val="00C4293A"/>
    <w:rsid w:val="00C620B0"/>
    <w:rsid w:val="00C67C74"/>
    <w:rsid w:val="00CE4194"/>
    <w:rsid w:val="00CF0B07"/>
    <w:rsid w:val="00D52EF8"/>
    <w:rsid w:val="00D7709B"/>
    <w:rsid w:val="00D85746"/>
    <w:rsid w:val="00D86834"/>
    <w:rsid w:val="00DB208D"/>
    <w:rsid w:val="00DC272D"/>
    <w:rsid w:val="00E23500"/>
    <w:rsid w:val="00E25084"/>
    <w:rsid w:val="00E26504"/>
    <w:rsid w:val="00E31E33"/>
    <w:rsid w:val="00E61DC3"/>
    <w:rsid w:val="00E8330C"/>
    <w:rsid w:val="00EB042C"/>
    <w:rsid w:val="00EC5475"/>
    <w:rsid w:val="00EC62AD"/>
    <w:rsid w:val="00EE14DF"/>
    <w:rsid w:val="00EF2C6C"/>
    <w:rsid w:val="00F24FAB"/>
    <w:rsid w:val="00F869AC"/>
    <w:rsid w:val="00FC39BD"/>
    <w:rsid w:val="00FE2F3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C4"/>
    <w:rPr>
      <w:rFonts w:ascii="Arial" w:hAnsi="Arial"/>
      <w:sz w:val="22"/>
      <w:lang w:eastAsia="es-ES"/>
    </w:rPr>
  </w:style>
  <w:style w:type="paragraph" w:styleId="Ttulo1">
    <w:name w:val="heading 1"/>
    <w:basedOn w:val="Normal"/>
    <w:next w:val="Normal"/>
    <w:link w:val="Ttulo1Car"/>
    <w:qFormat/>
    <w:rsid w:val="00447BC4"/>
    <w:pPr>
      <w:keepNext/>
      <w:numPr>
        <w:numId w:val="5"/>
      </w:numPr>
      <w:jc w:val="both"/>
      <w:outlineLvl w:val="0"/>
    </w:pPr>
    <w:rPr>
      <w:rFonts w:ascii="Arial Narrow" w:hAnsi="Arial Narrow"/>
      <w:b/>
      <w:sz w:val="24"/>
      <w:u w:val="single"/>
    </w:rPr>
  </w:style>
  <w:style w:type="paragraph" w:styleId="Ttulo2">
    <w:name w:val="heading 2"/>
    <w:basedOn w:val="Normal"/>
    <w:next w:val="Normal"/>
    <w:qFormat/>
    <w:rsid w:val="00447BC4"/>
    <w:pPr>
      <w:keepNext/>
      <w:numPr>
        <w:ilvl w:val="1"/>
        <w:numId w:val="5"/>
      </w:numPr>
      <w:jc w:val="center"/>
      <w:outlineLvl w:val="1"/>
    </w:pPr>
    <w:rPr>
      <w:rFonts w:ascii="Arial Narrow" w:hAnsi="Arial Narrow"/>
      <w:sz w:val="24"/>
    </w:rPr>
  </w:style>
  <w:style w:type="paragraph" w:styleId="Ttulo3">
    <w:name w:val="heading 3"/>
    <w:basedOn w:val="Normal"/>
    <w:next w:val="Normal"/>
    <w:qFormat/>
    <w:rsid w:val="00447BC4"/>
    <w:pPr>
      <w:keepNext/>
      <w:numPr>
        <w:ilvl w:val="2"/>
        <w:numId w:val="5"/>
      </w:numPr>
      <w:spacing w:before="120"/>
      <w:jc w:val="center"/>
      <w:outlineLvl w:val="2"/>
    </w:pPr>
    <w:rPr>
      <w:rFonts w:ascii="Arial Narrow" w:hAnsi="Arial Narrow"/>
      <w:b/>
      <w:color w:val="008080"/>
      <w:sz w:val="24"/>
    </w:rPr>
  </w:style>
  <w:style w:type="paragraph" w:styleId="Ttulo4">
    <w:name w:val="heading 4"/>
    <w:basedOn w:val="Normal"/>
    <w:next w:val="Normal"/>
    <w:qFormat/>
    <w:rsid w:val="00447BC4"/>
    <w:pPr>
      <w:keepNext/>
      <w:numPr>
        <w:ilvl w:val="3"/>
        <w:numId w:val="5"/>
      </w:numPr>
      <w:jc w:val="center"/>
      <w:outlineLvl w:val="3"/>
    </w:pPr>
    <w:rPr>
      <w:rFonts w:ascii="Arial Narrow" w:hAnsi="Arial Narrow"/>
      <w:b/>
      <w:sz w:val="16"/>
    </w:rPr>
  </w:style>
  <w:style w:type="paragraph" w:styleId="Ttulo5">
    <w:name w:val="heading 5"/>
    <w:basedOn w:val="Normal"/>
    <w:next w:val="Normal"/>
    <w:qFormat/>
    <w:rsid w:val="00447BC4"/>
    <w:pPr>
      <w:keepNext/>
      <w:numPr>
        <w:ilvl w:val="4"/>
        <w:numId w:val="5"/>
      </w:numPr>
      <w:jc w:val="both"/>
      <w:outlineLvl w:val="4"/>
    </w:pPr>
    <w:rPr>
      <w:b/>
      <w:sz w:val="16"/>
    </w:rPr>
  </w:style>
  <w:style w:type="paragraph" w:styleId="Ttulo6">
    <w:name w:val="heading 6"/>
    <w:basedOn w:val="Normal"/>
    <w:next w:val="Normal"/>
    <w:qFormat/>
    <w:rsid w:val="00447BC4"/>
    <w:pPr>
      <w:keepNext/>
      <w:numPr>
        <w:ilvl w:val="5"/>
        <w:numId w:val="5"/>
      </w:numPr>
      <w:jc w:val="both"/>
      <w:outlineLvl w:val="5"/>
    </w:pPr>
    <w:rPr>
      <w:rFonts w:ascii="Arial Narrow" w:hAnsi="Arial Narrow"/>
      <w:b/>
      <w:sz w:val="24"/>
    </w:rPr>
  </w:style>
  <w:style w:type="paragraph" w:styleId="Ttulo7">
    <w:name w:val="heading 7"/>
    <w:basedOn w:val="Normal"/>
    <w:next w:val="Normal"/>
    <w:qFormat/>
    <w:rsid w:val="00447BC4"/>
    <w:pPr>
      <w:keepNext/>
      <w:numPr>
        <w:ilvl w:val="6"/>
        <w:numId w:val="5"/>
      </w:numPr>
      <w:jc w:val="center"/>
      <w:outlineLvl w:val="6"/>
    </w:pPr>
    <w:rPr>
      <w:rFonts w:ascii="Arial Narrow" w:hAnsi="Arial Narrow"/>
      <w:b/>
      <w:bCs/>
      <w:sz w:val="24"/>
    </w:rPr>
  </w:style>
  <w:style w:type="paragraph" w:styleId="Ttulo8">
    <w:name w:val="heading 8"/>
    <w:basedOn w:val="Normal"/>
    <w:next w:val="Normal"/>
    <w:qFormat/>
    <w:rsid w:val="00447BC4"/>
    <w:pPr>
      <w:keepNext/>
      <w:numPr>
        <w:ilvl w:val="7"/>
        <w:numId w:val="5"/>
      </w:numPr>
      <w:spacing w:before="240"/>
      <w:jc w:val="center"/>
      <w:outlineLvl w:val="7"/>
    </w:pPr>
    <w:rPr>
      <w:b/>
      <w:bCs/>
      <w:sz w:val="32"/>
    </w:rPr>
  </w:style>
  <w:style w:type="paragraph" w:styleId="Ttulo9">
    <w:name w:val="heading 9"/>
    <w:basedOn w:val="Normal"/>
    <w:next w:val="Normal"/>
    <w:qFormat/>
    <w:rsid w:val="00447BC4"/>
    <w:pPr>
      <w:keepNext/>
      <w:numPr>
        <w:ilvl w:val="8"/>
        <w:numId w:val="5"/>
      </w:numPr>
      <w:jc w:val="center"/>
      <w:outlineLvl w:val="8"/>
    </w:pPr>
    <w:rPr>
      <w:rFonts w:ascii="Arial Narrow" w:hAnsi="Arial Narrow"/>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rsid w:val="00447BC4"/>
    <w:pPr>
      <w:jc w:val="center"/>
    </w:pPr>
    <w:rPr>
      <w:rFonts w:ascii="Arial Narrow" w:hAnsi="Arial Narrow"/>
      <w:sz w:val="24"/>
    </w:rPr>
  </w:style>
  <w:style w:type="paragraph" w:styleId="Textoindependiente2">
    <w:name w:val="Body Text 2"/>
    <w:basedOn w:val="Normal"/>
    <w:semiHidden/>
    <w:rsid w:val="00447BC4"/>
    <w:pPr>
      <w:jc w:val="both"/>
    </w:pPr>
    <w:rPr>
      <w:sz w:val="20"/>
    </w:rPr>
  </w:style>
  <w:style w:type="paragraph" w:styleId="Textoindependiente">
    <w:name w:val="Body Text"/>
    <w:basedOn w:val="Normal"/>
    <w:semiHidden/>
    <w:rsid w:val="00447BC4"/>
    <w:pPr>
      <w:spacing w:after="240"/>
      <w:jc w:val="both"/>
    </w:pPr>
    <w:rPr>
      <w:rFonts w:ascii="Arial Narrow" w:hAnsi="Arial Narrow"/>
      <w:sz w:val="24"/>
    </w:rPr>
  </w:style>
  <w:style w:type="paragraph" w:styleId="Encabezado">
    <w:name w:val="header"/>
    <w:basedOn w:val="Normal"/>
    <w:semiHidden/>
    <w:rsid w:val="00447BC4"/>
    <w:pPr>
      <w:tabs>
        <w:tab w:val="center" w:pos="4252"/>
        <w:tab w:val="right" w:pos="8504"/>
      </w:tabs>
    </w:pPr>
  </w:style>
  <w:style w:type="paragraph" w:styleId="Piedepgina">
    <w:name w:val="footer"/>
    <w:basedOn w:val="Normal"/>
    <w:link w:val="PiedepginaCar"/>
    <w:uiPriority w:val="99"/>
    <w:rsid w:val="00447BC4"/>
    <w:pPr>
      <w:tabs>
        <w:tab w:val="center" w:pos="4252"/>
        <w:tab w:val="right" w:pos="8504"/>
      </w:tabs>
    </w:pPr>
  </w:style>
  <w:style w:type="character" w:styleId="Nmerodepgina">
    <w:name w:val="page number"/>
    <w:basedOn w:val="Fuentedeprrafopredeter"/>
    <w:semiHidden/>
    <w:rsid w:val="00447BC4"/>
  </w:style>
  <w:style w:type="paragraph" w:styleId="TDC1">
    <w:name w:val="toc 1"/>
    <w:basedOn w:val="Normal"/>
    <w:next w:val="Normal"/>
    <w:autoRedefine/>
    <w:uiPriority w:val="39"/>
    <w:rsid w:val="00447BC4"/>
    <w:pPr>
      <w:tabs>
        <w:tab w:val="left" w:pos="567"/>
        <w:tab w:val="right" w:pos="8830"/>
      </w:tabs>
      <w:spacing w:before="120"/>
    </w:pPr>
    <w:rPr>
      <w:rFonts w:ascii="Arial Narrow" w:hAnsi="Arial Narrow"/>
      <w:bCs/>
      <w:noProof/>
    </w:rPr>
  </w:style>
  <w:style w:type="paragraph" w:styleId="TDC2">
    <w:name w:val="toc 2"/>
    <w:basedOn w:val="Normal"/>
    <w:next w:val="Normal"/>
    <w:autoRedefine/>
    <w:uiPriority w:val="39"/>
    <w:rsid w:val="00447BC4"/>
    <w:pPr>
      <w:ind w:left="220"/>
    </w:pPr>
  </w:style>
  <w:style w:type="paragraph" w:styleId="TDC3">
    <w:name w:val="toc 3"/>
    <w:basedOn w:val="Normal"/>
    <w:next w:val="Normal"/>
    <w:autoRedefine/>
    <w:uiPriority w:val="39"/>
    <w:rsid w:val="00447BC4"/>
    <w:pPr>
      <w:ind w:left="440"/>
    </w:pPr>
  </w:style>
  <w:style w:type="paragraph" w:styleId="TDC4">
    <w:name w:val="toc 4"/>
    <w:basedOn w:val="Normal"/>
    <w:next w:val="Normal"/>
    <w:autoRedefine/>
    <w:semiHidden/>
    <w:rsid w:val="00447BC4"/>
    <w:pPr>
      <w:ind w:left="660"/>
    </w:pPr>
  </w:style>
  <w:style w:type="paragraph" w:styleId="TDC5">
    <w:name w:val="toc 5"/>
    <w:basedOn w:val="Normal"/>
    <w:next w:val="Normal"/>
    <w:autoRedefine/>
    <w:semiHidden/>
    <w:rsid w:val="00447BC4"/>
    <w:pPr>
      <w:ind w:left="880"/>
    </w:pPr>
  </w:style>
  <w:style w:type="paragraph" w:styleId="TDC6">
    <w:name w:val="toc 6"/>
    <w:basedOn w:val="Normal"/>
    <w:next w:val="Normal"/>
    <w:autoRedefine/>
    <w:semiHidden/>
    <w:rsid w:val="00447BC4"/>
    <w:pPr>
      <w:ind w:left="1100"/>
    </w:pPr>
  </w:style>
  <w:style w:type="paragraph" w:styleId="TDC7">
    <w:name w:val="toc 7"/>
    <w:basedOn w:val="Normal"/>
    <w:next w:val="Normal"/>
    <w:autoRedefine/>
    <w:semiHidden/>
    <w:rsid w:val="00447BC4"/>
    <w:pPr>
      <w:ind w:left="1320"/>
    </w:pPr>
  </w:style>
  <w:style w:type="paragraph" w:styleId="TDC8">
    <w:name w:val="toc 8"/>
    <w:basedOn w:val="Normal"/>
    <w:next w:val="Normal"/>
    <w:autoRedefine/>
    <w:semiHidden/>
    <w:rsid w:val="00447BC4"/>
    <w:pPr>
      <w:ind w:left="1540"/>
    </w:pPr>
  </w:style>
  <w:style w:type="paragraph" w:styleId="TDC9">
    <w:name w:val="toc 9"/>
    <w:basedOn w:val="Normal"/>
    <w:next w:val="Normal"/>
    <w:autoRedefine/>
    <w:semiHidden/>
    <w:rsid w:val="00447BC4"/>
    <w:pPr>
      <w:ind w:left="1760"/>
    </w:pPr>
  </w:style>
  <w:style w:type="character" w:styleId="Hipervnculo">
    <w:name w:val="Hyperlink"/>
    <w:basedOn w:val="Fuentedeprrafopredeter"/>
    <w:uiPriority w:val="99"/>
    <w:rsid w:val="00447BC4"/>
    <w:rPr>
      <w:color w:val="0000FF"/>
      <w:u w:val="single"/>
    </w:rPr>
  </w:style>
  <w:style w:type="paragraph" w:styleId="Sangradetextonormal">
    <w:name w:val="Body Text Indent"/>
    <w:basedOn w:val="Normal"/>
    <w:semiHidden/>
    <w:rsid w:val="00447BC4"/>
    <w:pPr>
      <w:ind w:left="284"/>
      <w:jc w:val="both"/>
    </w:pPr>
    <w:rPr>
      <w:rFonts w:ascii="Arial Narrow" w:hAnsi="Arial Narrow"/>
      <w:sz w:val="24"/>
    </w:rPr>
  </w:style>
  <w:style w:type="paragraph" w:styleId="Textodeglobo">
    <w:name w:val="Balloon Text"/>
    <w:basedOn w:val="Normal"/>
    <w:link w:val="TextodegloboCar"/>
    <w:uiPriority w:val="99"/>
    <w:semiHidden/>
    <w:unhideWhenUsed/>
    <w:rsid w:val="0094594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946"/>
    <w:rPr>
      <w:rFonts w:ascii="Tahoma" w:hAnsi="Tahoma" w:cs="Tahoma"/>
      <w:sz w:val="16"/>
      <w:szCs w:val="16"/>
      <w:lang w:eastAsia="es-ES"/>
    </w:rPr>
  </w:style>
  <w:style w:type="character" w:customStyle="1" w:styleId="Ttulo1Car">
    <w:name w:val="Título 1 Car"/>
    <w:basedOn w:val="Fuentedeprrafopredeter"/>
    <w:link w:val="Ttulo1"/>
    <w:rsid w:val="00B36F28"/>
    <w:rPr>
      <w:rFonts w:ascii="Arial Narrow" w:hAnsi="Arial Narrow"/>
      <w:b/>
      <w:sz w:val="24"/>
      <w:u w:val="single"/>
      <w:lang w:eastAsia="es-ES"/>
    </w:rPr>
  </w:style>
  <w:style w:type="paragraph" w:styleId="Prrafodelista">
    <w:name w:val="List Paragraph"/>
    <w:basedOn w:val="Normal"/>
    <w:uiPriority w:val="34"/>
    <w:qFormat/>
    <w:rsid w:val="0083573C"/>
    <w:pPr>
      <w:ind w:left="720"/>
      <w:contextualSpacing/>
    </w:pPr>
  </w:style>
  <w:style w:type="character" w:customStyle="1" w:styleId="PiedepginaCar">
    <w:name w:val="Pie de página Car"/>
    <w:basedOn w:val="Fuentedeprrafopredeter"/>
    <w:link w:val="Piedepgina"/>
    <w:uiPriority w:val="99"/>
    <w:rsid w:val="00B706CC"/>
    <w:rPr>
      <w:rFonts w:ascii="Arial" w:hAnsi="Arial"/>
      <w:sz w:val="22"/>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rtida\proced.%20seguridad%20control%20acceso-instalaciones%20centr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F903-140B-4260-A710-4C25B494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 seguridad control acceso-instalaciones central</Template>
  <TotalTime>18</TotalTime>
  <Pages>12</Pages>
  <Words>2873</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PROCEDIMIENTO GENERAL DE PLANEACIÓN PARA LA ELABORACIÓN DE PROGRAMAS DE MANTENIMIENTO</vt:lpstr>
    </vt:vector>
  </TitlesOfParts>
  <Company>EMEC LTDA</Company>
  <LinksUpToDate>false</LinksUpToDate>
  <CharactersWithSpaces>19052</CharactersWithSpaces>
  <SharedDoc>false</SharedDoc>
  <HLinks>
    <vt:vector size="156" baseType="variant">
      <vt:variant>
        <vt:i4>2031667</vt:i4>
      </vt:variant>
      <vt:variant>
        <vt:i4>86</vt:i4>
      </vt:variant>
      <vt:variant>
        <vt:i4>0</vt:i4>
      </vt:variant>
      <vt:variant>
        <vt:i4>5</vt:i4>
      </vt:variant>
      <vt:variant>
        <vt:lpwstr/>
      </vt:variant>
      <vt:variant>
        <vt:lpwstr>_Toc131417283</vt:lpwstr>
      </vt:variant>
      <vt:variant>
        <vt:i4>2031667</vt:i4>
      </vt:variant>
      <vt:variant>
        <vt:i4>80</vt:i4>
      </vt:variant>
      <vt:variant>
        <vt:i4>0</vt:i4>
      </vt:variant>
      <vt:variant>
        <vt:i4>5</vt:i4>
      </vt:variant>
      <vt:variant>
        <vt:lpwstr/>
      </vt:variant>
      <vt:variant>
        <vt:lpwstr>_Toc131417282</vt:lpwstr>
      </vt:variant>
      <vt:variant>
        <vt:i4>2031667</vt:i4>
      </vt:variant>
      <vt:variant>
        <vt:i4>74</vt:i4>
      </vt:variant>
      <vt:variant>
        <vt:i4>0</vt:i4>
      </vt:variant>
      <vt:variant>
        <vt:i4>5</vt:i4>
      </vt:variant>
      <vt:variant>
        <vt:lpwstr/>
      </vt:variant>
      <vt:variant>
        <vt:lpwstr>_Toc131417281</vt:lpwstr>
      </vt:variant>
      <vt:variant>
        <vt:i4>2031667</vt:i4>
      </vt:variant>
      <vt:variant>
        <vt:i4>68</vt:i4>
      </vt:variant>
      <vt:variant>
        <vt:i4>0</vt:i4>
      </vt:variant>
      <vt:variant>
        <vt:i4>5</vt:i4>
      </vt:variant>
      <vt:variant>
        <vt:lpwstr/>
      </vt:variant>
      <vt:variant>
        <vt:lpwstr>_Toc131417280</vt:lpwstr>
      </vt:variant>
      <vt:variant>
        <vt:i4>1048627</vt:i4>
      </vt:variant>
      <vt:variant>
        <vt:i4>62</vt:i4>
      </vt:variant>
      <vt:variant>
        <vt:i4>0</vt:i4>
      </vt:variant>
      <vt:variant>
        <vt:i4>5</vt:i4>
      </vt:variant>
      <vt:variant>
        <vt:lpwstr/>
      </vt:variant>
      <vt:variant>
        <vt:lpwstr>_Toc131417279</vt:lpwstr>
      </vt:variant>
      <vt:variant>
        <vt:i4>1048627</vt:i4>
      </vt:variant>
      <vt:variant>
        <vt:i4>56</vt:i4>
      </vt:variant>
      <vt:variant>
        <vt:i4>0</vt:i4>
      </vt:variant>
      <vt:variant>
        <vt:i4>5</vt:i4>
      </vt:variant>
      <vt:variant>
        <vt:lpwstr/>
      </vt:variant>
      <vt:variant>
        <vt:lpwstr>_Toc131417278</vt:lpwstr>
      </vt:variant>
      <vt:variant>
        <vt:i4>1048627</vt:i4>
      </vt:variant>
      <vt:variant>
        <vt:i4>50</vt:i4>
      </vt:variant>
      <vt:variant>
        <vt:i4>0</vt:i4>
      </vt:variant>
      <vt:variant>
        <vt:i4>5</vt:i4>
      </vt:variant>
      <vt:variant>
        <vt:lpwstr/>
      </vt:variant>
      <vt:variant>
        <vt:lpwstr>_Toc131417277</vt:lpwstr>
      </vt:variant>
      <vt:variant>
        <vt:i4>1048627</vt:i4>
      </vt:variant>
      <vt:variant>
        <vt:i4>44</vt:i4>
      </vt:variant>
      <vt:variant>
        <vt:i4>0</vt:i4>
      </vt:variant>
      <vt:variant>
        <vt:i4>5</vt:i4>
      </vt:variant>
      <vt:variant>
        <vt:lpwstr/>
      </vt:variant>
      <vt:variant>
        <vt:lpwstr>_Toc131417276</vt:lpwstr>
      </vt:variant>
      <vt:variant>
        <vt:i4>1048627</vt:i4>
      </vt:variant>
      <vt:variant>
        <vt:i4>38</vt:i4>
      </vt:variant>
      <vt:variant>
        <vt:i4>0</vt:i4>
      </vt:variant>
      <vt:variant>
        <vt:i4>5</vt:i4>
      </vt:variant>
      <vt:variant>
        <vt:lpwstr/>
      </vt:variant>
      <vt:variant>
        <vt:lpwstr>_Toc131417275</vt:lpwstr>
      </vt:variant>
      <vt:variant>
        <vt:i4>1048627</vt:i4>
      </vt:variant>
      <vt:variant>
        <vt:i4>32</vt:i4>
      </vt:variant>
      <vt:variant>
        <vt:i4>0</vt:i4>
      </vt:variant>
      <vt:variant>
        <vt:i4>5</vt:i4>
      </vt:variant>
      <vt:variant>
        <vt:lpwstr/>
      </vt:variant>
      <vt:variant>
        <vt:lpwstr>_Toc131417274</vt:lpwstr>
      </vt:variant>
      <vt:variant>
        <vt:i4>1048627</vt:i4>
      </vt:variant>
      <vt:variant>
        <vt:i4>26</vt:i4>
      </vt:variant>
      <vt:variant>
        <vt:i4>0</vt:i4>
      </vt:variant>
      <vt:variant>
        <vt:i4>5</vt:i4>
      </vt:variant>
      <vt:variant>
        <vt:lpwstr/>
      </vt:variant>
      <vt:variant>
        <vt:lpwstr>_Toc131417273</vt:lpwstr>
      </vt:variant>
      <vt:variant>
        <vt:i4>1048627</vt:i4>
      </vt:variant>
      <vt:variant>
        <vt:i4>20</vt:i4>
      </vt:variant>
      <vt:variant>
        <vt:i4>0</vt:i4>
      </vt:variant>
      <vt:variant>
        <vt:i4>5</vt:i4>
      </vt:variant>
      <vt:variant>
        <vt:lpwstr/>
      </vt:variant>
      <vt:variant>
        <vt:lpwstr>_Toc131417272</vt:lpwstr>
      </vt:variant>
      <vt:variant>
        <vt:i4>1048627</vt:i4>
      </vt:variant>
      <vt:variant>
        <vt:i4>14</vt:i4>
      </vt:variant>
      <vt:variant>
        <vt:i4>0</vt:i4>
      </vt:variant>
      <vt:variant>
        <vt:i4>5</vt:i4>
      </vt:variant>
      <vt:variant>
        <vt:lpwstr/>
      </vt:variant>
      <vt:variant>
        <vt:lpwstr>_Toc131417271</vt:lpwstr>
      </vt:variant>
      <vt:variant>
        <vt:i4>1048627</vt:i4>
      </vt:variant>
      <vt:variant>
        <vt:i4>8</vt:i4>
      </vt:variant>
      <vt:variant>
        <vt:i4>0</vt:i4>
      </vt:variant>
      <vt:variant>
        <vt:i4>5</vt:i4>
      </vt:variant>
      <vt:variant>
        <vt:lpwstr/>
      </vt:variant>
      <vt:variant>
        <vt:lpwstr>_Toc131417270</vt:lpwstr>
      </vt:variant>
      <vt:variant>
        <vt:i4>1114163</vt:i4>
      </vt:variant>
      <vt:variant>
        <vt:i4>2</vt:i4>
      </vt:variant>
      <vt:variant>
        <vt:i4>0</vt:i4>
      </vt:variant>
      <vt:variant>
        <vt:i4>5</vt:i4>
      </vt:variant>
      <vt:variant>
        <vt:lpwstr/>
      </vt:variant>
      <vt:variant>
        <vt:lpwstr>_Toc131417269</vt:lpwstr>
      </vt:variant>
      <vt:variant>
        <vt:i4>4063335</vt:i4>
      </vt:variant>
      <vt:variant>
        <vt:i4>1306</vt:i4>
      </vt:variant>
      <vt:variant>
        <vt:i4>1025</vt:i4>
      </vt:variant>
      <vt:variant>
        <vt:i4>1</vt:i4>
      </vt:variant>
      <vt:variant>
        <vt:lpwstr>FirmaCarlos Florez</vt:lpwstr>
      </vt:variant>
      <vt:variant>
        <vt:lpwstr/>
      </vt:variant>
      <vt:variant>
        <vt:i4>6619250</vt:i4>
      </vt:variant>
      <vt:variant>
        <vt:i4>1321</vt:i4>
      </vt:variant>
      <vt:variant>
        <vt:i4>1026</vt:i4>
      </vt:variant>
      <vt:variant>
        <vt:i4>1</vt:i4>
      </vt:variant>
      <vt:variant>
        <vt:lpwstr>FirmaBashmakovG</vt:lpwstr>
      </vt:variant>
      <vt:variant>
        <vt:lpwstr/>
      </vt:variant>
      <vt:variant>
        <vt:i4>6946941</vt:i4>
      </vt:variant>
      <vt:variant>
        <vt:i4>1332</vt:i4>
      </vt:variant>
      <vt:variant>
        <vt:i4>1027</vt:i4>
      </vt:variant>
      <vt:variant>
        <vt:i4>1</vt:i4>
      </vt:variant>
      <vt:variant>
        <vt:lpwstr>FirmaDimaG</vt:lpwstr>
      </vt:variant>
      <vt:variant>
        <vt:lpwstr/>
      </vt:variant>
      <vt:variant>
        <vt:i4>4063335</vt:i4>
      </vt:variant>
      <vt:variant>
        <vt:i4>1436</vt:i4>
      </vt:variant>
      <vt:variant>
        <vt:i4>1028</vt:i4>
      </vt:variant>
      <vt:variant>
        <vt:i4>1</vt:i4>
      </vt:variant>
      <vt:variant>
        <vt:lpwstr>FirmaCarlos Florez</vt:lpwstr>
      </vt:variant>
      <vt:variant>
        <vt:lpwstr/>
      </vt:variant>
      <vt:variant>
        <vt:i4>6619250</vt:i4>
      </vt:variant>
      <vt:variant>
        <vt:i4>1451</vt:i4>
      </vt:variant>
      <vt:variant>
        <vt:i4>1029</vt:i4>
      </vt:variant>
      <vt:variant>
        <vt:i4>1</vt:i4>
      </vt:variant>
      <vt:variant>
        <vt:lpwstr>FirmaBashmakovG</vt:lpwstr>
      </vt:variant>
      <vt:variant>
        <vt:lpwstr/>
      </vt:variant>
      <vt:variant>
        <vt:i4>6946941</vt:i4>
      </vt:variant>
      <vt:variant>
        <vt:i4>1462</vt:i4>
      </vt:variant>
      <vt:variant>
        <vt:i4>1030</vt:i4>
      </vt:variant>
      <vt:variant>
        <vt:i4>1</vt:i4>
      </vt:variant>
      <vt:variant>
        <vt:lpwstr>FirmaDimaG</vt:lpwstr>
      </vt:variant>
      <vt:variant>
        <vt:lpwstr/>
      </vt:variant>
      <vt:variant>
        <vt:i4>4063335</vt:i4>
      </vt:variant>
      <vt:variant>
        <vt:i4>1553</vt:i4>
      </vt:variant>
      <vt:variant>
        <vt:i4>1031</vt:i4>
      </vt:variant>
      <vt:variant>
        <vt:i4>1</vt:i4>
      </vt:variant>
      <vt:variant>
        <vt:lpwstr>FirmaCarlos Florez</vt:lpwstr>
      </vt:variant>
      <vt:variant>
        <vt:lpwstr/>
      </vt:variant>
      <vt:variant>
        <vt:i4>6619250</vt:i4>
      </vt:variant>
      <vt:variant>
        <vt:i4>1568</vt:i4>
      </vt:variant>
      <vt:variant>
        <vt:i4>1032</vt:i4>
      </vt:variant>
      <vt:variant>
        <vt:i4>1</vt:i4>
      </vt:variant>
      <vt:variant>
        <vt:lpwstr>FirmaBashmakovG</vt:lpwstr>
      </vt:variant>
      <vt:variant>
        <vt:lpwstr/>
      </vt:variant>
      <vt:variant>
        <vt:i4>6946941</vt:i4>
      </vt:variant>
      <vt:variant>
        <vt:i4>1579</vt:i4>
      </vt:variant>
      <vt:variant>
        <vt:i4>1033</vt:i4>
      </vt:variant>
      <vt:variant>
        <vt:i4>1</vt:i4>
      </vt:variant>
      <vt:variant>
        <vt:lpwstr>FirmaDimaG</vt:lpwstr>
      </vt:variant>
      <vt:variant>
        <vt:lpwstr/>
      </vt:variant>
      <vt:variant>
        <vt:i4>917504</vt:i4>
      </vt:variant>
      <vt:variant>
        <vt:i4>-1</vt:i4>
      </vt:variant>
      <vt:variant>
        <vt:i4>2052</vt:i4>
      </vt:variant>
      <vt:variant>
        <vt:i4>1</vt:i4>
      </vt:variant>
      <vt:variant>
        <vt:lpwstr>Emec</vt:lpwstr>
      </vt:variant>
      <vt:variant>
        <vt:lpwstr/>
      </vt:variant>
      <vt:variant>
        <vt:i4>917504</vt:i4>
      </vt:variant>
      <vt:variant>
        <vt:i4>-1</vt:i4>
      </vt:variant>
      <vt:variant>
        <vt:i4>1128</vt:i4>
      </vt:variant>
      <vt:variant>
        <vt:i4>1</vt:i4>
      </vt:variant>
      <vt:variant>
        <vt:lpwstr>Emec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GENERAL DE PLANEACIÓN PARA LA ELABORACIÓN DE PROGRAMAS DE MANTENIMIENTO</dc:title>
  <dc:creator>PLANEACION</dc:creator>
  <cp:lastModifiedBy>Usuario</cp:lastModifiedBy>
  <cp:revision>3</cp:revision>
  <cp:lastPrinted>2015-12-04T20:57:00Z</cp:lastPrinted>
  <dcterms:created xsi:type="dcterms:W3CDTF">2016-04-13T14:42:00Z</dcterms:created>
  <dcterms:modified xsi:type="dcterms:W3CDTF">2016-04-13T20:36:00Z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